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Brandywine Homes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93</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93 alert(s) were generated across the reporting period; 3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Brandywine Homes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V010012FG8J8297</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64.58.142.218, 98.174.153.35</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98.174.153.35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(7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Bypass_Test</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RingCentral</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(8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Loopback_NAT#6_DNAT to BWH-HQ-IIS-01_1757265006699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Reflexive_NAT#6_DNAT to BWH-HQ-IIS-01_175726500669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93.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93</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3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'BWH'.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