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11,264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3,962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11,264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296 Dashboard configuration changes were recorded across 2 network(s) by 7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23:37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49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Management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was deleted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09:52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11,264 across 6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11,264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11,188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8,889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1:37732:6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1:300677:1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149.112.84.49:12345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62.84.179.244:55314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147.93.146.163:38332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185.213.27.243:52848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75.119.143.158:55738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61.245.11.87:43780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103.40.61.98:54036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103.40.61.98:46984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87.106.91.226:60836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13.83.90.155:40734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77.237.237.57:35806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84.247.190.4:51286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185.91.69.217:41726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199.195.248.31:50610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45.88.223.138:59572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10.100.251.99:80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561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10.100.240.161:80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10.100.240.156:80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3,962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3,630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3,962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(2,078), ip_conflict (1,552), route_connection_change (106)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1,859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1,877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1,986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296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