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 deployed 5 patches across 1 VG endpoints — 5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VG's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VG-DC-3CX-02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5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microsoftedgeenterprise_145.0.3800.82_x64.msi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microsoftedgeenterprise_145.0.3800.70_x64.msi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windows10.0-kb5075906-x64-2022.msu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microsoftedgeenterprise_144.0.3719.115_x64.msi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February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February 2026, Technijian has deployed 6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5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 of your endpoints during February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General Business. Based on that classification, the data Technijian's stack is helping protect is most likely characterized as: Customer / employee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No clear industry signal in the client name — defaulting to general California business privacy law (CCPA) for any California-resident data the client processes. Tech can override the industry / compliance scope by editing this file.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'VG'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