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Aventine at Aliso Viejo Apartments</w:t>
      </w:r>
    </w:p>
    <w:p>
      <w:pPr>
        <w:jc w:val="center"/>
      </w:pPr>
      <w:r>
        <w:rPr>
          <w:rFonts w:ascii="Open Sans" w:hAnsi="Open Sans"/>
          <w:b w:val="0"/>
          <w:i w:val="0"/>
          <w:color w:val="59595B"/>
          <w:sz w:val="24"/>
        </w:rPr>
        <w:t>April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Aventine at Aliso Viejo Apartments during April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46</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EA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No Critical or High severity alerts fired this month. Falcon continued to monitor your environment 24x7 and Technijian's team reviewed all 46 detection(s) raised.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April 2026, CrowdStrike Falcon raised 46 alert(s) across 5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45</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 at 2026-04-25T00:01:29Z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 at 2026-04-16T15:45:34Z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 at 2026-04-26T19:41:39Z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DESKTOP-I7G1MM7</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 at 2026-04-24T18:04:12Z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DoubleExtensionWritten</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 at 2026-04-08T23:12:53Z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 at 2026-04-11T23:32:55Z</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Rundll32Abuse</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OnWrite-HashPupAdwareCrowdStrikeSha256</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Malware</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 at 2026-04-06T14:39:22Z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ChromeLoginDataAccessed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MELSDESKTOP</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 at 2026-04-09T18:27:09Z</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BUS-CENTER-PC</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ProcRansomware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DESKTOP-N6E84SS</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LowestConfidenceMalware</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PATTY-SAMSUNG</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 Learning</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0"/>
        </w:rPr>
        <w:t>Showing 40 of 46 alerts. Full list available on request — email support@technijian.com.</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46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CrowdStrike announced no major platform changes this month. Routine detection-content updates and sensor improvements continued to roll out automatically. Technijian tracks CrowdStrike's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val="0"/>
          <w:i w:val="0"/>
          <w:color w:val="59595B"/>
          <w:sz w:val="22"/>
        </w:rPr>
        <w:t>No Critical or High severity alerts fired this month. Continue operating under your current Falcon policy and email support@technijian.com if you plan to add or remove endpoints.</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CrowdStrike Falcon and Huntress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CrowdStrike and Huntress are deliberately complementary. CrowdStrike's Falcon is industry-leading nation-state-grade EDR with the broadest telemetry collection and the most mature threat-intel feed in the market. Huntress is tuned for the SMB and mid-market threat landscape — phishing-driven footholds, persistence tradecraft, credential theft, and the kinds of attacks that target managed-service customers.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CrowdStrike's Overwatch team and Huntress's SOC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