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Apartment Association of Orange County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Apartment Association of Orange County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3,589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2,961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resource(s) at &gt;=90% storage quota — risk of mail/sync failure.  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9D6DEA164FC68F52DB4BD2B37658EE90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48.7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AFA1C21CA81C6FF83F00058A9C84E9AB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84.9%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77A3F553666AB77020A502E5079335C8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3,589 sign-in events with 2,961 (82.5%)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info@aaoc.com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debbied@aaoc.com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contact@aaoc.com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chloe@aaoc.com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vcopeland@aaoc.com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98.153.179.90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 '9D6DEA164FC68F52DB4BD2B37658EE90' at 97.4%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Approaching quota. Open CP ticket: archive old data, increase storage SKU, or migrate large items to SharePoint/OneDrive shared site.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info@aaoc.com, debbied@aaoc.com, help@aaoc.com.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Apartment Association of Orange County (047f7c77-f0d5-4d53-8d99-e827f436a425)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2026-11-12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