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Aranda Tooling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Aranda Tooling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MX85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Q2YN-DL9C-NJLH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Q4CF-NZXH-RBF9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Q4CF-3WSW-SPDC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10.28.0.30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Q4CF-QSCK-MCQD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10.28.0.40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76.80.219.186/29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76.80.219.185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47.179.43.50/29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47.179.43.49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74.40.74.40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Aranda Tooling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10.10.7.50/32:587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smtp.office365.com:587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Untagged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Management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Wired Network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Guest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Services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IoT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Printers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Management 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Wired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Printers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198.19.0.66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17.28.20.0/24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92 Dashboard configuration changes were recorded across 2 network(s) by 3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wchin@mflex.com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Meraki Admin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 settings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 API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Packet Capture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 00:05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23:56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20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21:34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 settings: VPN subnets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[{"name":"Untagged","vlan_id":"1","subnet":"10.10.0.0/16","subnets":[{"ip_versi…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[{"name":"Untagged","vlan_id":"1","subnet":"10.10.0.0/16","subnets":[{"ip_versi…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21:32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 settings: VPN subnets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[{"name":"Untagged","vlan_id":"1","subnet":"10.10.0.0/16","subnets":[{"ip_versi…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[{"name":"Untagged","vlan_id":"1","subnet":"10.10.0.0/16","subnets":[{"ip_versi…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19:34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20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23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23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18:22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23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2 / 20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18:15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 15:13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3 / 22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VLAN":100}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wchin@mflex.com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description":"William","User email":"wmch@mflex.com","Account type":"gu…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wchin@mflex.com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description":"William Chin","User email":"wchin@mflex.com","Account type…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description":"William Chin","User email":"wchin@mflex.com","Account type…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17:31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wchin@mflex.com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17:31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wchin@mflex.com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description":"William Chin","User email":"wchin@mflex.com","Account type…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description":"William Chin","User email":"wchin@mflex.com","Account type…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allowed VLANs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["all"]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["686235993221225951"]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17:13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3 / 16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{"VLAN":20}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07:24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3 / 14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{"Type":"trunk","Native VLAN":1,"Allowed VLANs":"1-4094"}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{"Type":"access","VLAN":20}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07:23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{"Type":"trunk","Native VLAN":20}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{"Type":"access","VLAN":1}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07:23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3 / 16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{"Type":"trunk","Native VLAN":1}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{"Type":"access","VLAN":20}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07:22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 ports: IDF 1 / 20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VLAN":1}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{"Native VLAN":20}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 04:26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Aranda Tooling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92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18:14 for client code 'arnd'. Configuration snapshot taken 2026-04-30T16:48:40Z.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