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B2 Insurance</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B2 Insurance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0 of 0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