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110 alert(s) across 19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2026-02-12T22:54:55Z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2026-02-23T15:17:01Z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 at 2026-02-15T17:55:07Z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2026-02-18T19:23:04Z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2026-02-25T19:56:50Z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 at 2026-02-16T15:00:48Z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 at 2026-02-18T23:38:20Z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 at 2026-02-11T22:17:48Z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 at 2026-02-10T09:02:26Z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110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