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BrandyWine Homes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BrandyWine Homes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2,406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1,642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sharepoint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Projects Owners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908.0 / 1024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88.7%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teams_sharepoint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Company Administrator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 / 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87.6%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Angela Meyer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43.2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Julio Sanchez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 Hernandez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 / 100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Michael Habitz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2,406 sign-in events with 1,642 (68.2%) failing authentication. 2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scott@brandywine-homes.com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myle@brandywine-homes.com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64.58.142.218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98.174.153.35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dave@brandywine-homes.com, scott@brandywine-homes.com, brett@brandywine-homes.com.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BrandyWine Homes (c68196d0-806d-495a-b5f4-5ab22adfc845)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