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1,600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21 backup session(s) across 2 configured job(s) for CCC,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2,048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2026-05-02T19:51:44.702698+00:00. Report generated 2026-05-02 18:25 for client 'CCC'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