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28 backup session(s) across 2 configured job(s) for CCC,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18:25 for client 'CCC'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