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CSS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3 virtual machine(s) and 1 datastore(s) for CSS during March 2026, with 2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3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March 2026, with 2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18:25 for client 'CSS'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