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108 backup session(s) across 2 configured job(s) for CSS, with a 38%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108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41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18:25 for client 'CSS'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