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3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15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 at 2026-03-17T23:45:35Z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 at 2026-03-31T14:51:07Z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 at 2026-03-13T18:22:11Z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 at 2026-03-05T18:28:36Z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GenericComHijackPersistence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GenericComHijackPersistence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