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200 alert(s) across 21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2026-03-26T14:51:56Z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 at 2026-03-31T08:05:24Z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2026-03-30T14:37:24Z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2026-03-17T08:17:05Z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2026-03-23T14:56:30Z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2026-03-24T16:21:40Z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 at 2026-03-16T13:55:28Z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2026-03-16T18:06:47Z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 at 2026-03-27T15:35:25Z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2026-03-08T03:47:00Z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200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