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KES Homes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KES Homes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20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20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 at 2026-04-22T15:54:52Z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 at 2026-04-24T22:20:01Z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 at 2026-04-14T10:11:06Z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 at 2026-04-03T16:36:39Z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