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5 virtual machine(s) and 1 datastore(s) for MAX during January 2026, with 5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5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January 2026, with 5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18:25 for client 'MAX'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