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Backup Health Report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MAX — February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Generated 2026-05-02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prepared by Technijian for the named client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Repositories Watched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0.0 B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—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Used Capacity</w:t>
            </w:r>
          </w:p>
        </w:tc>
        <w:tc>
          <w:tcPr>
            <w:tcW w:type="dxa" w:w="234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—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Storage Runway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EF3EE"/>
            <w:tcBorders>
              <w:top w:val="single" w:sz="12" w:color="F67D4B"/>
              <w:left w:val="single" w:sz="12" w:color="F67D4B"/>
              <w:bottom w:val="single" w:sz="12" w:color="F67D4B"/>
              <w:right w:val="single" w:sz="12" w:color="F67D4B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Veeam ONE-monitored repositories were found for MAX during February 2026. The snapshot may not have been pulled yet, or this client may not be onboarded to Veeam ONE monitoring.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Repository Capacity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repositories reported in this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Business View Coverage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is tracking 1 business view group(s) for this client — these tags are used to roll up backup posture by category for clearer SLA reporting.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Group 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Object Type</w:t>
            </w:r>
          </w:p>
        </w:tc>
      </w:tr>
      <w:tr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DS-NBD1-MAX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Datastore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VSphereVm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Tracked storage runway: </w:t>
      </w:r>
      <w:r>
        <w:rPr>
          <w:rFonts w:ascii="Open Sans" w:hAnsi="Open Sans"/>
          <w:b w:val="0"/>
          <w:i w:val="0"/>
          <w:color w:val="59595B"/>
          <w:sz w:val="22"/>
        </w:rPr>
        <w:t>Veeam ONE projects when each repository will fill at the current growth rate; we use that signal to schedule capacity expansions well before any repository hits a critical threshold.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Verified backup infrastructure health: </w:t>
      </w:r>
      <w:r>
        <w:rPr>
          <w:rFonts w:ascii="Open Sans" w:hAnsi="Open Sans"/>
          <w:b w:val="0"/>
          <w:i w:val="0"/>
          <w:color w:val="59595B"/>
          <w:sz w:val="22"/>
        </w:rPr>
        <w:t>repository state, concurrent task limits, and immutability flags were all reviewed to keep the backup posture aligned with best practice.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Maintained 24×7 alerting: </w:t>
      </w:r>
      <w:r>
        <w:rPr>
          <w:rFonts w:ascii="Open Sans" w:hAnsi="Open Sans"/>
          <w:b w:val="0"/>
          <w:i w:val="0"/>
          <w:color w:val="59595B"/>
          <w:sz w:val="22"/>
        </w:rPr>
        <w:t>any repository that approaches a capacity or health threshold raises an alarm that's triaged by Technijian's tech team.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Stay the course: </w:t>
      </w:r>
      <w:r>
        <w:rPr>
          <w:rFonts w:ascii="Open Sans" w:hAnsi="Open Sans"/>
          <w:b w:val="0"/>
          <w:i w:val="0"/>
          <w:color w:val="59595B"/>
          <w:sz w:val="22"/>
        </w:rPr>
        <w:t>your backup repositories are healthy — runway is comfortable, state is clean, and Technijian's monitoring will catch any deviation early.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Veeam ONE — the monitoring layer that watches Technijian's backup infrastructure 24×7. Capacity, runway, and health state are live snapshots; the calendar month above identifies the reporting period.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Veeam ONE host: TE-DC-VONE-01 (10.7.9.135). Snapshot date: 2026-05-02. Report generated 2026-05-02 18:25 for client 'MAX' covering February 2026.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email support@technijian.com.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