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 at 2026-03-26T11:50:56Z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 at 2026-03-31T08:24:08Z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AccessibilityApiGenericAsepModified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2026-03-14T19:41:52Z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 at 2026-03-02T19:44:29Z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RemotePivotInjection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