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Siege Consulting</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Siege Consulting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4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 at 2026-03-31T08:48:57Z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