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Internal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Technijian Internal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42,802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9,597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3 risky sign-in event(s) currently at-risk and not remediated.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42,802 sign-in events with 9,597 (22.4%) failing authentication. 11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ssingh@technijian.com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rjain@technijian.com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2497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1577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kjagota@technijian.com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bwalker@technijian.com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mkumar@technijian.com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hsingh@technijian.com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patij@technijian.com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64.58.160.218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87.103.126.54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177.174.125.183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192.34.128.202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218.21.246.238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154.144.243.93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12.202.15.69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64.72.74.162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3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ssingh@technijian.com, rjain@technijian.com, support@technijian.com.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unresolved risky sign-in(s) flagged by Identity Protection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pbiswal@technijian.com. Verify each was the user; if compromised, force password reset, revoke sessions, investigate.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Technijian Internal (cab8077a-3f42-4277-b7bd-5c9023e826d8)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own tenant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