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28 endpoint(s) with Microsoft Defender or firewall in a non-protected state; 3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