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 virtual machine(s) and 1 datastore(s) for VG during February 2026, with 1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1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'VG'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