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 virtual machine(s) and 1 datastore(s) for VG during April 2026, with 1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1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'VG'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