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16 patches across 3 ACU endpoints. The deployment success rate was 100.0% (16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ledger-live-desktop-2.137.0-win-x64.exe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ledger-live-desktop-2.135.1-win-x64.exe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EgnyteConnectWin_3.31.0.178.msi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'ACU'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