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76 patches across 10 ALG endpoints. The deployment success rate was 94.7% (72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Algro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ALG-RMT-LPT-01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TerminalWorks,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CPUID,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35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FoxitPDFEditor1323_L10N_Setup_Website.msi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pdfsam-basic-6.0.0-windows-x64.msi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TSPrint_client_3.2.3.13.exe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hwmonitor_1.63.exe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node-v24.15.0-x64.msi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Git-2.54.0-64-bit.exe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06:46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05:55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'ALG'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