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ANI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151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149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151 patches across 28 ANI endpoints. The deployment success rate was 98.7% (149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ANI's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ANI_Patches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VMANITS1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VMANI-GSS1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ANI-HQ-VBR-02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ANI-HQ-OPSPRB-01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VMANIPHOTO1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VMANIDC02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VMANIOPT1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VMANIWMS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ANDERSEN-AITS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WINDCHILLVIZ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VMANI-SDDJ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VMANIENG1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3Dconnexion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Doist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57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windows10.0-kb5073447-x64-2016.msu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windows10.0-kb5073722-x64-2016.msu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Office2019_installer_16.0.19127.20302_retail_x64.exe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4d8c24be-dc2c-45c6-aef6-daaac13d19ef_48f68b27f17ee21beadfc2c333e6e0a3c6d99912_HDAUDIO_FUNC_01_VEN_10EC_DEV_0899.cab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5f448083-ad9e-4e6c-bd98-d45323f49d62_1ccfe3dd5fb72e39ed86279f241698701184ceb4_PCI_VEN_8086_DEV_15BC.cab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883c41be-c54c-4964-8244-99cef1f15811_f1ce2df5c295a184db854fcb1624b6c149c54ff9_PCI_VEN_10DE_DEV_1EB1.cab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npp.8.9.1.Installer.x64.exe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3DxWare64_v10-9-10_b725.exe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SQLServer2022-KB5073031-x64.exe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QNAPQfinderProWindows-7.13.2.1308.exe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dotnet-hosting-8.0.23-win.exe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mso2016-kb5002826-fullfile-x64-glb.exe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excel2016-kb5002831-fullfile-x64-glb.exe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Todoist-win32-9.26.1-latest.exe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 08:40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'ANI'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