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58 patches across 7 AOC endpoints. The deployment success rate was 96.6% (56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39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googleearthprowin-7.3.7-x64.exe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Canva_Setup_1.120.0.exe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05:06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