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DTS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Technijian's automated patch deployment installed 19 patches across 3 DTS endpoints. The deployment success rate was 89.5% (17 succeeded / 1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DTS's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DTS Patch Management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21:00 – 03:00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Alex-DisruptiX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Miller-Computer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Meltytech, LLC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Audacity Team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Office365_installer_19426.20218_currentx64.exe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windows11.0-kb5078127-arm64-25H2_win11.msu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cisco-secure-client-win-5.1.13.177-core-vpn-predeploy-k9.msi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Dell-Pair-Application_97PXN_WIN64_1.2.8_A00.EXE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windowsdesktop-runtime-9.0.12-win-x64.exe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aspnetcore-runtime-8.0.23-win-x64.exe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windowsdesktop-runtime-6.0.36-win-x64.exe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windows11.0-kb5077744-arm64-25H2_win11.msu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shotcut-win64-25.12.31.exe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audacity-win-3.7.7-32bit.exe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revosetup_2.6.5.exe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Miller-Computer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Dell-Pair-Application_97PXN_WIN64_1.2.8_A00.EXE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 05:33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'DTS'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