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DTS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15 patches across 2 DTS endpoints. The deployment success rate was 86.7% (13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DTS's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21:00 – 03:00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DESKTOP-AI6612F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Alex-DisruptiX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windows11.0-kb5082417-x64-ndp481-25H2_win11.msu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windows11.0-kb5086672-arm64-25H2_win11.msu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'DTS'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