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100 patches across 12 ISH-KSS endpoints. The deployment success rate was 71.0% (71 succeeded / 27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Setup_150.0.1_x64.exe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Dell-Command-Update-Application_5.7.EXE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microsoftedgeenterprise_146.0.3856.97_x64.msi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Firefox_Setup_140.10.0esr_64.exe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MicrosoftEdgeWebView2RuntimeInstallerX64_146.0.3856.97.exe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27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04:03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04:03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 07:52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 04:00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 04:00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05:08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05:08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04:55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04:54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04:52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04:52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04:46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04:46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04:42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04:42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04:36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04:36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04:23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04:23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04:21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04:21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18:17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18:16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18:16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18:15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 18:15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 22:52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'ISH-KSS'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