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JDH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148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144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148 patches across 23 JDH endpoints. The deployment success rate was 97.3% (144 succeeded / 4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JDH's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JDH Patch windows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Donald-WS-Home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DESKTOP-5RDSJ33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JDH-REMOT-PC-01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DESKTOP-9SRRKTH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DESKTOP-ED8O2CQ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JDH-HQ-LPT-01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Frontdesk-JDH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WINDOWS-S9LBDCA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SupplySalesconf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JDH-HQ-VONE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JDH-WHOFFICE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DESKTOP-8QP97UG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DESKTOP-FQK6R1Q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68.2%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Parallels International GmbH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Wireshark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Logitech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Bandisoft.com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48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RASClient-x64-21.0.26296.msi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228b3e8a-0c81-49ef-a079-7d4627944b0e_59a950f8b5a12ebe92767065bc0a7b6ddd843bd7_PCI_VEN_8086_DEV_4680.cab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Wireshark-4.6.3-x64.exe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windowsdesktop-runtime-9.0.12-win-x64.exe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dotnet-hosting-8.0.23-win.exe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5f448083-ad9e-4e6c-bd98-d45323f49d62_1ccfe3dd5fb72e39ed86279f241698701184ceb4_PCI_VEN_8086_DEV_1A1C.cab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4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JDH-HQ-PC-05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 10:21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JDH-HQ-PC-08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 10:10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JDH-HQ-PC-03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 10:06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JDH-HQ-PC-02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 08:56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'JDH'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