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JDH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268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247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automated patch deployment installed 268 patches across 25 JDH endpoints. The deployment success rate was 92.2% (247 succeeded / 17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JDH's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JDH Patch windows 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DESKTOP-9SRRKTH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jdh-susan-dt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Donald-WS-Home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DESKTOP-5RDSJ33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JDH-HQ-VBR-01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SupplySalesconf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WINDOWS-S9LBDCA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JDH-HQ-LPT-01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JDH-REMOT-PC-01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JDH-HQ-AD-01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JDH-HQ-VONE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DESKTOP-ED8O2CQ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DESKTOP-8QP97UG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DESKTOP-FQK6R1Q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Frontdesk-JDH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JDH-DC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DESKTOP-KND184L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JDH-HQ-WINEDGE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30.2%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46.6%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Parallels International GmbH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Antibody Software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Brother Industries, Ltd.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WinSCP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PostgreSQL Global Development Group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70 unique patches installed this month, ranked by number of endpoints that received the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googlechromestandaloneenterprise64_146.0.7680.80.msi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windows11.0-kb5079391-x64-25H2_win11.msu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DDPM-Setup_2.2.1.16.exe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RASClient-x64-21.1.26548.msi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MicrosoftEdgeWebView2RuntimeInstallerX64_146.0.3856.59.exe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cisco-secure-client-win-5.1.16.194-dart-predeploy-k9.msi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MicrosoftEdgeWebView2RuntimeInstallerX64_146.0.3856.84.exe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MicrosoftEdgeWebView2RuntimeInstallerX64_146.0.3856.72.exe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cisco-secure-client-win-5.1.15.287-dart-predeploy-k9.msi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windows11.0-kb5085516-x64-25H2_win11.msu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17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JDH-HQ-PC-08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 08:39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JDH-HQ-PC-03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 08:13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SupplySalesconf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 07:56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DESKTOP-5RDSJ33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 07:49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DESKTOP-9SRRKTH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 07:48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DESKTOP-8QP97UG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 07:35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JDH-HQ-PC-06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 07:34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JDH-HQ-PC-04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 07:24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JDH-HQ-PC-05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 07:20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JDH-HQ-PC-08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 11:44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JDH-HQ-PC-03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 11:13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JDH-HQ-PC-06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 11:12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JDH-HQ-PC-04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 11:00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JDH-HQ-PC-02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 10:44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DESKTOP-8QP97UG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 10:35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JDH-HQ-PC-05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 10:20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JDH-HQ-LPT-01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DDPM-Setup_2.2.0.19.exe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2026-03-07 03:54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'JDH'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