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RMG during March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FCE8EA"/>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RMG has no Automated Patch Deployment task configured in Endpoint Central. Patches are NOT being deployed on a schedule for this client. Recommend opening a CP ticket with India tech support to configure an APD task aligned with the client's preferred maintenance window.</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'RMG'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