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SAS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34 patches across 5 SAS endpoints. The deployment success rate was 100.0% (34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SAS's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- Deployment task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MattW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Kevin-Maahs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Matyas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RyansWin11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NVIDIA_app_v11.0.6.383.exe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228b3e8a-0c81-49ef-a079-7d4627944b0e_59a950f8b5a12ebe92767065bc0a7b6ddd843bd7_PCI_VEN_8086_DEV_4682.cab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228b3e8a-0c81-49ef-a079-7d4627944b0e_59a950f8b5a12ebe92767065bc0a7b6ddd843bd7_PCI_VEN_8086_DEV_4692.cab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NVIDIA_app_v11.0.6.379.exe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dotnet-runtime-6.0.36-win-x64.exe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expressvpn_windows_12.104.0.128_release.exe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'SAS'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