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TALY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2 patches across 2 TALY endpoints. The deployment success rate was 100.0% (2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TALY's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QNAPQfinderProWindows-7.13.2.1308.exe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'TALY'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