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5 patches across 2 TALY endpoints. The deployment success rate was 100.0% (5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DYMO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Splashtop_Streamer_Win_INSTALLER_v3.8.0.4.exe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DCDSetup1.6.0.36-X64.exe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'TALY'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