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Technijian-MSP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504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547 patches across 58 Technijian-MSP endpoints. The deployment success rate was 92.1% (504 succeeded / 38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Technijian-MSP's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Technijian-MSP Default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Technijian Patch Managment task 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Technijian-MSP Default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Tech-India Dev VDI's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India Dev VDI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(5)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TE-DC-VDITECH-G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TE-DC-VDIWS-001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TE-DC-VDIWS-01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TE-DC-VDIWS-1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TE-DC-VDITEC-03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TE-DC-BKP-VSPC-01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TE-HQ-LPT-REC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TE-HQ-LPT-AA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TE-DC-CHTAI-SQL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TE-DC-OPSDB-01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TE-DC-VDIDV-GI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TE-DC-VONE-01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TE-DC-MYARCHIVE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TE-DC-MYRMM-SQL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TE-DC-TECHDC-01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TE-DC-OPS-01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TE-DC-WSDV-004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TE-DC-WSDV-002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TE-HQ-LOANER-08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TE-DC-WSDV-005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TE-HQ-LPT-41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TE-DC-WSDV-003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VMTECHMSCAS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TE-DC-MD-FC-01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TE-DC-WSDV-001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TE-DC-SCHED-01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TE-TEST-DC-01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TE-CL-TECHDC-01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TE-CL-TECHDC-02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TE-DC-TECHDC-02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TE-DC-SFOSBKP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TE-DC-TL-TFS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TE-DC-RADSRV-01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TE-DC-CAM-01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TE-DC-CHTAI-IIS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TE-DC-TL-DC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TE-DC-N8N-01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TE-DC-VDIWS-GI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The Git Development Community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Node.js Foundation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Docker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GitHub,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Tim Kosse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FileZilla Project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Tenable,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osquery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Foxit Software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Cloudflare,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LogMeIn,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99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AcroRdrDCx64Upd2600121431.msp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VMware-tools-12.5.4-24964629-x64.exe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PowerShell-7.5.6-win-x64.msi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Git-2.54.0-64-bit.exe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SQLServer2022-KB5083252-x64.exe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VSCodeSetup-x64-1.114.0.exe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38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Postman-win64-Setup-12.7.5.exe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08:27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Postman-win64-Setup-12.7.5.exe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07:30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07:30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TE-DC-VDIDEV-06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VSCodeSetup-x64-1.117.0.exe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04:08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TE-DC-SFOSBKP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FileZilla_Server_1.12.5_win64-setup.exe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04:08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TE-DC-MD-FC-01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VMware-tools-12.5.4-24964629-x64.exe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04:04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TE-DC-VDITEC-03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VMware-tools-12.5.4-24964629-x64.exe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04:01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TE-DC-BKP-VSPC-01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342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04:41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windows10.0-kb5091573-x64-2019.msu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04:21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04:13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TE-CL-SQL-01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windows10.0-kb5091573-x64-2019.msu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04:08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TE-TEST-DC-01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TE-DC-MYRMM-SQL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04:05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TE-DC-MD-FC-01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TE-DC-TL-TFS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04:04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TE-DC-CHTAI-SQL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TE-DC-CAM-01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04:02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04:01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TE-DC-CHTAI-IIS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04:01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TE-DC-TL-DC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TE-DC-RADSRV-01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Postman-win64-Setup-12.6.3.exe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08:27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Postman-win64-Setup-12.6.3.exe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07:30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357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06:26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TE-DC-BKP-VSPC-01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06:13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TE-DC-VDITEC-03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VSCodeSetup-x64-1.115.0.exe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 04:40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TE-DC-VDITEC-03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node-v24.14.1-x64.msi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 04:40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TE-DC-VDIDEV-06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VSCodeSetup-x64-1.115.0.exe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 04:13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TE-HQ-LPT-AA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08:35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07:30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TE-HQ-VBR-01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logmein_4.1.16162.msi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05:55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TE-DC-VDIDEV-05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VSCodeSetup-x64-1.114.0.exe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16:33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'Technijian-MSP'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