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VG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installed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Succeeded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59595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Errored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February 2026, Technijian's automated patch deployment installed 5 patches across 1 VG endpoints. The deployment success rate was 100.0% (5 succeeded / 0 errored). Errored patches remain in the missing-patch queue and will automatically retry during the next scheduled patch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VG's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 Patch Management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VG-DC-3CX-02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20.0%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20.0%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100.0%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Patches Installed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microsoftedgeenterprise_145.0.3800.82_x64.msi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microsoftedgeenterprise_145.0.3800.70_x64.msi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MicrosoftEdgeWebView2RuntimeInstallerX64_145.0.3800.65.exe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windows10.0-kb5075906-x64-2022.msu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microsoftedgeenterprise_144.0.3719.115_x64.msi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Failed Installs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patch installs failed this month. All deployments completed without an error code.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17:37 for client 'VG' covering February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