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84 Dashboard configuration changes were recorded across 2 network(s) by 4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23:08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Wired Layer 7 firewall rules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[{"Application":"custom_countries","Countries":["AU","CA","FR","DE","IN","IE","…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08:01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04:34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Vlans Mis configured prefixes with ID: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03:33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MX IP was changed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10.100.2.1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14:38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14:17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13:37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 07:25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08:14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 05:38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 00:45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[{"Name":"PCM-DC-3CX-01","lanip":"10.100.108.13","uplink":"1","allowed_inbound"…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Prefix configs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[{"is_auto_assigned"=&gt;true, "is_disabled"=&gt;false, "origin"=&gt;{"type"=&gt;"internet"…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Ipv6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uplink NAT Settings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{"uplink_1"=&gt;true, "uplink_2"=&gt;true}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 21:28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ID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724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724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(530), ip_conflict (180), carrier_event (14)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84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