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02CB" w14:textId="77777777" w:rsidR="009611C4" w:rsidRDefault="009611C4"/>
    <w:p w14:paraId="6E2ED912" w14:textId="77777777" w:rsidR="009611C4" w:rsidRDefault="009611C4"/>
    <w:p w14:paraId="164A71A4" w14:textId="77777777" w:rsidR="009611C4" w:rsidRDefault="009611C4"/>
    <w:p w14:paraId="40F65BD9" w14:textId="77777777" w:rsidR="009611C4" w:rsidRDefault="009611C4"/>
    <w:p w14:paraId="462E614F" w14:textId="77777777" w:rsidR="009611C4" w:rsidRDefault="009611C4"/>
    <w:p w14:paraId="7C57E67E" w14:textId="77777777" w:rsidR="009611C4" w:rsidRDefault="009611C4"/>
    <w:p w14:paraId="533264F6" w14:textId="77777777" w:rsidR="009611C4" w:rsidRDefault="00000000">
      <w:pPr>
        <w:jc w:val="center"/>
      </w:pPr>
      <w:r>
        <w:rPr>
          <w:b/>
          <w:color w:val="1F4E79"/>
          <w:sz w:val="52"/>
        </w:rPr>
        <w:t>VAF (Via Auto Finance)</w:t>
      </w:r>
    </w:p>
    <w:p w14:paraId="4F580E81" w14:textId="77777777" w:rsidR="009611C4" w:rsidRDefault="00000000">
      <w:pPr>
        <w:jc w:val="center"/>
      </w:pPr>
      <w:r>
        <w:rPr>
          <w:color w:val="2E75B6"/>
          <w:sz w:val="40"/>
        </w:rPr>
        <w:t>2025 IT Support Review</w:t>
      </w:r>
    </w:p>
    <w:p w14:paraId="00313C3D" w14:textId="77777777" w:rsidR="009611C4" w:rsidRDefault="00000000">
      <w:pPr>
        <w:jc w:val="center"/>
      </w:pPr>
      <w:r>
        <w:rPr>
          <w:color w:val="2E75B6"/>
          <w:sz w:val="40"/>
        </w:rPr>
        <w:t>&amp; 2026 Planning Readiness Assessment</w:t>
      </w:r>
    </w:p>
    <w:p w14:paraId="7BE0ADAC" w14:textId="77777777" w:rsidR="009611C4" w:rsidRDefault="009611C4"/>
    <w:p w14:paraId="7573A48E" w14:textId="77777777" w:rsidR="009611C4" w:rsidRDefault="00000000">
      <w:pPr>
        <w:jc w:val="center"/>
      </w:pPr>
      <w:r>
        <w:rPr>
          <w:color w:val="666666"/>
          <w:sz w:val="24"/>
        </w:rPr>
        <w:t>Prepared by Technijian Inc.  —  March 2026</w:t>
      </w:r>
    </w:p>
    <w:p w14:paraId="707CDA96" w14:textId="77777777" w:rsidR="009611C4" w:rsidRDefault="009611C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9611C4" w14:paraId="6D559D10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0DAA834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2025 At a Glance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F73822B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Key Figures</w:t>
            </w:r>
          </w:p>
        </w:tc>
      </w:tr>
      <w:tr w:rsidR="009611C4" w14:paraId="4860BFCA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8775445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Total 2025 Revenue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4E88C71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$117,229</w:t>
            </w:r>
          </w:p>
        </w:tc>
      </w:tr>
      <w:tr w:rsidR="009611C4" w14:paraId="78D30CD8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2AA8212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Monthly Contract (Support + Services)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24CD6A4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$75,802</w:t>
            </w:r>
          </w:p>
        </w:tc>
      </w:tr>
      <w:tr w:rsidR="009611C4" w14:paraId="37CF99B4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3A0AE4F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Recurring Licensing (M365 + SFTP)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64BDFA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$9,793</w:t>
            </w:r>
          </w:p>
        </w:tc>
      </w:tr>
      <w:tr w:rsidR="009611C4" w14:paraId="427FA56A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2486349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Projects / One-Time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E15B9A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$31,485</w:t>
            </w:r>
          </w:p>
        </w:tc>
      </w:tr>
      <w:tr w:rsidR="009611C4" w14:paraId="3FAC87CD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5F9AF5F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Labor Overage (WeeklyOut)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6C99D8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$150</w:t>
            </w:r>
          </w:p>
        </w:tc>
      </w:tr>
      <w:tr w:rsidR="009611C4" w14:paraId="3F15DAE0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8E29BD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Unique Tickets (2025)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8805A5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462</w:t>
            </w:r>
          </w:p>
        </w:tc>
      </w:tr>
      <w:tr w:rsidR="009611C4" w14:paraId="27111DF1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47A8A1B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Total Support Hours Delivered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C1119A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334</w:t>
            </w:r>
          </w:p>
        </w:tc>
      </w:tr>
      <w:tr w:rsidR="009611C4" w14:paraId="02D93FC9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6B661F8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Cloud Servers Managed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DD9428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8</w:t>
            </w:r>
          </w:p>
        </w:tc>
      </w:tr>
      <w:tr w:rsidR="009611C4" w14:paraId="00643C93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370AB3A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Desktops Managed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465CC8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48</w:t>
            </w:r>
          </w:p>
        </w:tc>
      </w:tr>
      <w:tr w:rsidR="009611C4" w14:paraId="716017EC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0748BA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Users (MyDisk)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21F2F2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50</w:t>
            </w:r>
          </w:p>
        </w:tc>
      </w:tr>
    </w:tbl>
    <w:p w14:paraId="0E829A25" w14:textId="77777777" w:rsidR="009611C4" w:rsidRDefault="00000000">
      <w:r>
        <w:br w:type="page"/>
      </w:r>
    </w:p>
    <w:p w14:paraId="43603603" w14:textId="77777777" w:rsidR="009611C4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1: Support Scope &amp; Coverage</w:t>
      </w:r>
    </w:p>
    <w:p w14:paraId="5D04F03F" w14:textId="77777777" w:rsidR="009611C4" w:rsidRDefault="00000000">
      <w:pPr>
        <w:pStyle w:val="Heading2"/>
        <w:spacing w:after="80"/>
      </w:pPr>
      <w:r>
        <w:rPr>
          <w:color w:val="1F4E79"/>
        </w:rPr>
        <w:t>1.1 What Is Included in Monthly Support</w:t>
      </w:r>
    </w:p>
    <w:p w14:paraId="218194F4" w14:textId="77777777" w:rsidR="009611C4" w:rsidRDefault="00000000">
      <w:pPr>
        <w:spacing w:after="80"/>
      </w:pPr>
      <w:r>
        <w:t>The monthly agreement covers a comprehensive managed IT package for VAF, totaling $75,802 across 2025 (~$6,317/month). This breaks down into two components:</w:t>
      </w:r>
    </w:p>
    <w:p w14:paraId="033C15FB" w14:textId="77777777" w:rsidR="009611C4" w:rsidRDefault="00000000">
      <w:pPr>
        <w:spacing w:after="80"/>
      </w:pPr>
      <w:r>
        <w:rPr>
          <w:b/>
        </w:rPr>
        <w:t>Labor (~$10,843/year, ~$904/month):</w:t>
      </w:r>
      <w:r>
        <w:t xml:space="preserve"> Offshore technical support provides coverage across US business hours ($30/hr, billed as offshore after-hours) and US overnight hours ($15/hr, billed as offshore normal hours). US-based technical support ($125/hr) handles escalations and onsite work.</w:t>
      </w:r>
    </w:p>
    <w:p w14:paraId="332400A5" w14:textId="77777777" w:rsidR="009611C4" w:rsidRDefault="00000000">
      <w:pPr>
        <w:spacing w:after="80"/>
      </w:pPr>
      <w:r>
        <w:rPr>
          <w:b/>
        </w:rPr>
        <w:t>Managed Services (~$64,959/year, ~$5,413/month):</w:t>
      </w:r>
      <w:r>
        <w:t xml:space="preserve"> Security stack (CrowdStrike, Huntress, Malwarebytes), monitoring (RMM, ManageEngine Ops Manager, patch management), backup (image backup, Veeam ONE), cloud hosting (VMs, storage), VoIP/telephony (SIP, DIDs), network equipment (Sophos, Velocloud, Edge), secure internet filtering, pen testing, and site assessment.</w:t>
      </w:r>
    </w:p>
    <w:p w14:paraId="07399835" w14:textId="77777777" w:rsidR="009611C4" w:rsidRDefault="00000000">
      <w:pPr>
        <w:pStyle w:val="Heading2"/>
        <w:spacing w:after="80"/>
      </w:pPr>
      <w:r>
        <w:rPr>
          <w:color w:val="1F4E79"/>
        </w:rPr>
        <w:t>1.2 Coverage Hours</w:t>
      </w:r>
    </w:p>
    <w:p w14:paraId="4790E0B3" w14:textId="77777777" w:rsidR="009611C4" w:rsidRDefault="00000000">
      <w:pPr>
        <w:pStyle w:val="ListBullet"/>
        <w:spacing w:after="40"/>
      </w:pPr>
      <w:r>
        <w:rPr>
          <w:b/>
        </w:rPr>
        <w:t>Total Hours Delivered:</w:t>
      </w:r>
      <w:r>
        <w:t xml:space="preserve"> 333.9 hours delivered across 462 unique tickets in 2025.</w:t>
      </w:r>
    </w:p>
    <w:p w14:paraId="1C091CC1" w14:textId="77777777" w:rsidR="009611C4" w:rsidRDefault="00000000">
      <w:pPr>
        <w:pStyle w:val="ListBullet"/>
        <w:spacing w:after="40"/>
      </w:pPr>
      <w:r>
        <w:rPr>
          <w:b/>
        </w:rPr>
        <w:t>US Overnight (Offshore NH):</w:t>
      </w:r>
      <w:r>
        <w:t xml:space="preserve"> 234.4 hours (70.2% of total) at $15/hr — overnight monitoring and maintenance delivered by the offshore team during their normal business hours (India daytime = US overnight).</w:t>
      </w:r>
    </w:p>
    <w:p w14:paraId="24A0D6E8" w14:textId="77777777" w:rsidR="009611C4" w:rsidRDefault="00000000">
      <w:pPr>
        <w:pStyle w:val="ListBullet"/>
        <w:spacing w:after="40"/>
      </w:pPr>
      <w:r>
        <w:rPr>
          <w:b/>
        </w:rPr>
        <w:t>US Business Hours (Offshore AH):</w:t>
      </w:r>
      <w:r>
        <w:t xml:space="preserve"> 97.5 hours (29.2% of total) at $30/hr — US daytime support delivered by the offshore team during their after-hours (India night shift).</w:t>
      </w:r>
    </w:p>
    <w:p w14:paraId="49613E00" w14:textId="77777777" w:rsidR="009611C4" w:rsidRDefault="00000000">
      <w:pPr>
        <w:pStyle w:val="ListBullet"/>
        <w:spacing w:after="40"/>
      </w:pPr>
      <w:r>
        <w:rPr>
          <w:b/>
        </w:rPr>
        <w:t>Onsite:</w:t>
      </w:r>
      <w:r>
        <w:t xml:space="preserve"> 2 hours (0.6%) — 1 onsite visit for labor/hardware work.</w:t>
      </w:r>
    </w:p>
    <w:p w14:paraId="329456EC" w14:textId="77777777" w:rsidR="009611C4" w:rsidRDefault="00000000">
      <w:pPr>
        <w:pStyle w:val="ListBullet"/>
        <w:spacing w:after="40"/>
      </w:pPr>
      <w:r>
        <w:rPr>
          <w:b/>
        </w:rPr>
        <w:t>Weekend Coverage:</w:t>
      </w:r>
      <w:r>
        <w:t xml:space="preserve"> 79 time entries on Saturdays and Sundays (15.3% of all entries), confirming 7-day availability.</w:t>
      </w:r>
    </w:p>
    <w:p w14:paraId="7FD77C2A" w14:textId="77777777" w:rsidR="009611C4" w:rsidRDefault="00000000">
      <w:pPr>
        <w:pStyle w:val="ListBullet"/>
        <w:spacing w:after="40"/>
      </w:pPr>
      <w:r>
        <w:rPr>
          <w:b/>
        </w:rPr>
        <w:t>Staffing Depth:</w:t>
      </w:r>
      <w:r>
        <w:t xml:space="preserve"> 18 unique technicians. Top resources: Ajay Bhardwaj (59.1 hrs), Gurdeep Kumar (49.2 hrs), Sanjeev Kumar (39.3 hrs).</w:t>
      </w:r>
    </w:p>
    <w:p w14:paraId="08C34EB2" w14:textId="77777777" w:rsidR="009611C4" w:rsidRDefault="00000000">
      <w:pPr>
        <w:pStyle w:val="Heading2"/>
        <w:spacing w:after="80"/>
      </w:pPr>
      <w:r>
        <w:rPr>
          <w:color w:val="1F4E79"/>
        </w:rPr>
        <w:t>1.3 Remote vs. Onsite Mix</w:t>
      </w:r>
    </w:p>
    <w:p w14:paraId="47AECAD2" w14:textId="77777777" w:rsidR="009611C4" w:rsidRDefault="00000000">
      <w:pPr>
        <w:spacing w:after="80"/>
      </w:pPr>
      <w:r>
        <w:t>The model is 99.4% remote. Only 2.0 onsite hours were logged in 2025 (1 visit). Onsite visits are reserved for hardware-related needs only.</w:t>
      </w:r>
    </w:p>
    <w:p w14:paraId="17A7B10F" w14:textId="77777777" w:rsidR="009611C4" w:rsidRDefault="00000000">
      <w:pPr>
        <w:pStyle w:val="Heading2"/>
        <w:spacing w:after="80"/>
      </w:pPr>
      <w:r>
        <w:rPr>
          <w:color w:val="1F4E79"/>
        </w:rPr>
        <w:t>1.4 Services Billed Outside Monthly</w:t>
      </w:r>
    </w:p>
    <w:p w14:paraId="17404CF7" w14:textId="77777777" w:rsidR="009611C4" w:rsidRDefault="00000000">
      <w:pPr>
        <w:pStyle w:val="ListBullet"/>
        <w:spacing w:after="40"/>
      </w:pPr>
      <w:r>
        <w:rPr>
          <w:b/>
        </w:rPr>
        <w:t>Recurring Licensing ($9,793):</w:t>
      </w:r>
      <w:r>
        <w:t xml:space="preserve"> M365 Business Standard ($8,833) and SFTP Server ($960).</w:t>
      </w:r>
    </w:p>
    <w:p w14:paraId="18D56245" w14:textId="77777777" w:rsidR="009611C4" w:rsidRDefault="00000000">
      <w:pPr>
        <w:pStyle w:val="ListBullet"/>
        <w:spacing w:after="40"/>
      </w:pPr>
      <w:r>
        <w:rPr>
          <w:b/>
        </w:rPr>
        <w:t>One-Time Projects ($31,485):</w:t>
      </w:r>
      <w:r>
        <w:t xml:space="preserve"> Office recabling ($19,931), 3CX v18-to-v20 upgrade ($4,650), Meraki AP + UPS hardware ($4,207), Cisco Meraki 3YR license ($1,355), and other items.</w:t>
      </w:r>
    </w:p>
    <w:p w14:paraId="4D27AFEE" w14:textId="77777777" w:rsidR="009611C4" w:rsidRDefault="00000000">
      <w:r>
        <w:br w:type="page"/>
      </w:r>
    </w:p>
    <w:p w14:paraId="06952684" w14:textId="77777777" w:rsidR="009611C4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2: Effective Blended Rates</w:t>
      </w:r>
    </w:p>
    <w:p w14:paraId="22F33C65" w14:textId="77777777" w:rsidR="009611C4" w:rsidRDefault="00000000">
      <w:pPr>
        <w:spacing w:after="80"/>
      </w:pPr>
      <w:r>
        <w:t>The following table shows the effective blended rate per role, calculated from billed hours on Monthly + WeeklyOut invoices: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8"/>
        <w:gridCol w:w="1738"/>
        <w:gridCol w:w="1738"/>
        <w:gridCol w:w="1738"/>
        <w:gridCol w:w="1738"/>
        <w:gridCol w:w="1738"/>
      </w:tblGrid>
      <w:tr w:rsidR="009611C4" w14:paraId="1BE69CD0" w14:textId="77777777">
        <w:trPr>
          <w:jc w:val="center"/>
        </w:trPr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860A922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F457144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Contracted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6171779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Overage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EEC214C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Total Billed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3C63E20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Billed Hours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749F91C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Blended Rate</w:t>
            </w:r>
          </w:p>
        </w:tc>
      </w:tr>
      <w:tr w:rsidR="009611C4" w14:paraId="09E04A20" w14:textId="77777777">
        <w:trPr>
          <w:jc w:val="center"/>
        </w:trPr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91A91C7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IT Support (All Tiers)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B5784A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$10,843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78953E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$150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A63F50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$10,993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7BC8F1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~394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7C98AD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$27.90</w:t>
            </w:r>
          </w:p>
        </w:tc>
      </w:tr>
      <w:tr w:rsidR="009611C4" w14:paraId="66D27E64" w14:textId="77777777">
        <w:trPr>
          <w:jc w:val="center"/>
        </w:trPr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7C887661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ALL LABOR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1A324F64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$10,843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171C7564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$150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9D02A70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$10,993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1F8CB81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~394</w:t>
            </w:r>
          </w:p>
        </w:tc>
        <w:tc>
          <w:tcPr>
            <w:tcW w:w="173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40A3CBE9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$27.90</w:t>
            </w:r>
          </w:p>
        </w:tc>
      </w:tr>
    </w:tbl>
    <w:p w14:paraId="34479D84" w14:textId="77777777" w:rsidR="009611C4" w:rsidRDefault="00000000">
      <w:pPr>
        <w:spacing w:after="80"/>
      </w:pPr>
      <w:r>
        <w:rPr>
          <w:i/>
          <w:color w:val="666666"/>
          <w:sz w:val="18"/>
        </w:rPr>
        <w:t>Note: IT Support combines offshore NH ($15/hr, ~234 hrs), offshore AH ($30/hr, ~132 hrs), US remote ($125/hr, ~27 hrs), and one onsite visit ($150/hr, 1 hr). The overall blended rate of $27.90/hr reflects heavy offshore leverage — 93% of hours are offshore.</w:t>
      </w:r>
    </w:p>
    <w:p w14:paraId="3A72ACF7" w14:textId="77777777" w:rsidR="009611C4" w:rsidRDefault="00000000">
      <w:pPr>
        <w:spacing w:before="160" w:after="80"/>
      </w:pPr>
      <w:r>
        <w:rPr>
          <w:b/>
          <w:color w:val="1F4E79"/>
          <w:sz w:val="22"/>
        </w:rPr>
        <w:t>Rate Card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9611C4" w14:paraId="01C1D122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C625BAB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Role / Tier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44638417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Rate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8CF3F72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Coverage</w:t>
            </w:r>
          </w:p>
        </w:tc>
      </w:tr>
      <w:tr w:rsidR="009611C4" w14:paraId="2BCE9AAA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380BB3B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Offshore Support (US Overnight)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C9B6A8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$15.00/hr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15382D2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US overnight monitoring/maintenance (India NH)</w:t>
            </w:r>
          </w:p>
        </w:tc>
      </w:tr>
      <w:tr w:rsidR="009611C4" w14:paraId="34258281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01046A6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Offshore Support (US Daytime)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B730E71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$30.00/hr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7FDF17A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US business hours support (India AH)</w:t>
            </w:r>
          </w:p>
        </w:tc>
      </w:tr>
      <w:tr w:rsidR="009611C4" w14:paraId="3FBC6640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E0C56A6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US Tech Support (Remote)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A64D23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$125.00/hr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8E1F68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Escalations, complex issues</w:t>
            </w:r>
          </w:p>
        </w:tc>
      </w:tr>
      <w:tr w:rsidR="009611C4" w14:paraId="298285B5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9AB75B9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US Tech Support (Onsite)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1D0173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$150.00/hr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7169C9A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On-premises hardware work</w:t>
            </w:r>
          </w:p>
        </w:tc>
      </w:tr>
    </w:tbl>
    <w:p w14:paraId="0F503F5B" w14:textId="77777777" w:rsidR="009611C4" w:rsidRDefault="00000000">
      <w:r>
        <w:br w:type="page"/>
      </w:r>
    </w:p>
    <w:p w14:paraId="149B4E4B" w14:textId="77777777" w:rsidR="009611C4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3: Licensing &amp; Recurring Services</w:t>
      </w:r>
    </w:p>
    <w:p w14:paraId="25174A9F" w14:textId="77777777" w:rsidR="009611C4" w:rsidRDefault="00000000">
      <w:pPr>
        <w:pStyle w:val="Heading2"/>
        <w:spacing w:after="80"/>
      </w:pPr>
      <w:r>
        <w:rPr>
          <w:color w:val="1F4E79"/>
        </w:rPr>
        <w:t>3.1 Monthly Managed Services Breakdown</w:t>
      </w:r>
    </w:p>
    <w:p w14:paraId="09967228" w14:textId="77777777" w:rsidR="009611C4" w:rsidRDefault="00000000">
      <w:pPr>
        <w:spacing w:after="80"/>
      </w:pPr>
      <w:r>
        <w:t>The monthly contract ($75,802/year, ~$6,317/month) covers both labor and managed services: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9611C4" w14:paraId="0B5BE16A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BA62B71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Service Category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0DD6FC1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Annual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2A1539EC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Monthly</w:t>
            </w:r>
          </w:p>
        </w:tc>
      </w:tr>
      <w:tr w:rsidR="009611C4" w14:paraId="2AD23DBB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EE34858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Cloud Hosting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05B319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$16,975.92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58A044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$1,414.66</w:t>
            </w:r>
          </w:p>
        </w:tc>
      </w:tr>
      <w:tr w:rsidR="009611C4" w14:paraId="007FD500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E96FC09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Labor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14FBB9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$10,842.55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ADC4CE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$903.55</w:t>
            </w:r>
          </w:p>
        </w:tc>
      </w:tr>
      <w:tr w:rsidR="009611C4" w14:paraId="7A57F6EF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31B1D9E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Security &amp; Endpoint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24C0E38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$10,128.50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ACA34C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$844.04</w:t>
            </w:r>
          </w:p>
        </w:tc>
      </w:tr>
      <w:tr w:rsidR="009611C4" w14:paraId="6ADB7EDB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BA91F98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VoIP / Telephony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22DCBEE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$9,714.33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1F54EC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$809.53</w:t>
            </w:r>
          </w:p>
        </w:tc>
      </w:tr>
      <w:tr w:rsidR="009611C4" w14:paraId="7CDE9187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19E86AE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Monitoring &amp; Management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9A1831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$9,300.00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42E3CC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$775.00</w:t>
            </w:r>
          </w:p>
        </w:tc>
      </w:tr>
      <w:tr w:rsidR="009611C4" w14:paraId="0ECDB7FA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181F63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Network &amp; Firewall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1CE329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$6,760.00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E7738E1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$563.33</w:t>
            </w:r>
          </w:p>
        </w:tc>
      </w:tr>
      <w:tr w:rsidR="009611C4" w14:paraId="47FD9E67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517BA0E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Backup &amp; Archiving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A496274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$5,138.00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C53054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$428.17</w:t>
            </w:r>
          </w:p>
        </w:tc>
      </w:tr>
      <w:tr w:rsidR="009611C4" w14:paraId="2B674B48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7B29EC5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Secure Internet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A81E51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$2,812.00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43EE1BF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$234.33</w:t>
            </w:r>
          </w:p>
        </w:tc>
      </w:tr>
      <w:tr w:rsidR="009611C4" w14:paraId="313550BD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4BFDC67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Pen Testing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F772DB1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$2,599.50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A20A3B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$216.62</w:t>
            </w:r>
          </w:p>
        </w:tc>
      </w:tr>
      <w:tr w:rsidR="009611C4" w14:paraId="6DD70C17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5673168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Assessment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2DF5F50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$1,531.00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E58558F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$127.58</w:t>
            </w:r>
          </w:p>
        </w:tc>
      </w:tr>
      <w:tr w:rsidR="009611C4" w14:paraId="504CF50C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DF7B096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23E496D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$75,801.80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A93B9D5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$6,316.82</w:t>
            </w:r>
          </w:p>
        </w:tc>
      </w:tr>
    </w:tbl>
    <w:p w14:paraId="3361B0F1" w14:textId="77777777" w:rsidR="009611C4" w:rsidRDefault="00000000">
      <w:pPr>
        <w:pStyle w:val="Heading2"/>
        <w:spacing w:after="80"/>
      </w:pPr>
      <w:r>
        <w:rPr>
          <w:color w:val="1F4E79"/>
        </w:rPr>
        <w:t>3.2 Recurring Licensing (Billed Separately)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9611C4" w14:paraId="02E0B24F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45CDD063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License / Service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3C040B5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Annual (2025)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17F11F6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9611C4" w14:paraId="6C35FB9E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1252D1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M365 Business Standard (46 seats)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A3E6BCF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$8,833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7BA96C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$15/seat/mo — full year</w:t>
            </w:r>
          </w:p>
        </w:tc>
      </w:tr>
      <w:tr w:rsidR="009611C4" w14:paraId="13D6F6C3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E02C226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SFTP Server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ADF1F6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$960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CC53033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$80/mo — full year</w:t>
            </w:r>
          </w:p>
        </w:tc>
      </w:tr>
      <w:tr w:rsidR="009611C4" w14:paraId="7DD2F4C4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8C54F56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4816E70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$9,793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74766A25" w14:textId="77777777" w:rsidR="009611C4" w:rsidRDefault="009611C4">
            <w:pPr>
              <w:spacing w:before="20" w:after="20"/>
            </w:pPr>
          </w:p>
        </w:tc>
      </w:tr>
    </w:tbl>
    <w:p w14:paraId="2104EFA0" w14:textId="77777777" w:rsidR="009611C4" w:rsidRDefault="00000000">
      <w:pPr>
        <w:pStyle w:val="Heading2"/>
        <w:spacing w:after="80"/>
      </w:pPr>
      <w:r>
        <w:rPr>
          <w:color w:val="1F4E79"/>
        </w:rPr>
        <w:t>3.3 Monthly Run Rate Trend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9611C4" w14:paraId="1C3B40FF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569A0AB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Month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045AE44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Monthly Total</w:t>
            </w:r>
          </w:p>
        </w:tc>
      </w:tr>
      <w:tr w:rsidR="009611C4" w14:paraId="781CF787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8392565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2025-01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35C545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$7,276.42</w:t>
            </w:r>
          </w:p>
        </w:tc>
      </w:tr>
      <w:tr w:rsidR="009611C4" w14:paraId="40C3A69E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A50F965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2025-02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F7C5B3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$6,580.85</w:t>
            </w:r>
          </w:p>
        </w:tc>
      </w:tr>
      <w:tr w:rsidR="009611C4" w14:paraId="246002C5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CDBD53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2025-03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89056D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$6,293.43</w:t>
            </w:r>
          </w:p>
        </w:tc>
      </w:tr>
      <w:tr w:rsidR="009611C4" w14:paraId="41EF2A7A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2570DCB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2025-04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0B8F080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$6,402.08</w:t>
            </w:r>
          </w:p>
        </w:tc>
      </w:tr>
      <w:tr w:rsidR="009611C4" w14:paraId="256C57CA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F3D6B35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2025-05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2467E6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$5,437.04</w:t>
            </w:r>
          </w:p>
        </w:tc>
      </w:tr>
      <w:tr w:rsidR="009611C4" w14:paraId="212A5C2B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870AB76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2025-06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56EA7D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$5,538.79</w:t>
            </w:r>
          </w:p>
        </w:tc>
      </w:tr>
      <w:tr w:rsidR="009611C4" w14:paraId="0B86BB5C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11EAEC4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2025-07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1238A8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$5,780.04</w:t>
            </w:r>
          </w:p>
        </w:tc>
      </w:tr>
      <w:tr w:rsidR="009611C4" w14:paraId="05FCC482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ACE692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2025-08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BA3CD0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$5,869.00</w:t>
            </w:r>
          </w:p>
        </w:tc>
      </w:tr>
      <w:tr w:rsidR="009611C4" w14:paraId="7B3F1565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D0B6F97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2025-09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AC4CED1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$5,610.65</w:t>
            </w:r>
          </w:p>
        </w:tc>
      </w:tr>
      <w:tr w:rsidR="009611C4" w14:paraId="7C6F798D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E24ABFE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2025-10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FE7031F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$5,610.65</w:t>
            </w:r>
          </w:p>
        </w:tc>
      </w:tr>
      <w:tr w:rsidR="009611C4" w14:paraId="787CFCB9" w14:textId="77777777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B970664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2025-11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BDD010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$4,782.69</w:t>
            </w:r>
          </w:p>
        </w:tc>
      </w:tr>
      <w:tr w:rsidR="009611C4" w14:paraId="08F18D41" w14:textId="77777777" w:rsidTr="000C4CA9">
        <w:trPr>
          <w:jc w:val="center"/>
        </w:trPr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DBE5F1" w:themeFill="accent1" w:themeFillTint="33"/>
          </w:tcPr>
          <w:p w14:paraId="6DF8323A" w14:textId="77777777" w:rsidR="009611C4" w:rsidRPr="000C4CA9" w:rsidRDefault="00000000">
            <w:pPr>
              <w:spacing w:before="20" w:after="20"/>
            </w:pPr>
            <w:r w:rsidRPr="000C4CA9">
              <w:rPr>
                <w:color w:val="000000"/>
                <w:sz w:val="17"/>
              </w:rPr>
              <w:t>2025-12</w:t>
            </w:r>
          </w:p>
        </w:tc>
        <w:tc>
          <w:tcPr>
            <w:tcW w:w="521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DBE5F1" w:themeFill="accent1" w:themeFillTint="33"/>
          </w:tcPr>
          <w:p w14:paraId="65ABBFFF" w14:textId="23DC62C0" w:rsidR="009611C4" w:rsidRPr="000C4CA9" w:rsidRDefault="00000000">
            <w:pPr>
              <w:spacing w:before="20" w:after="20"/>
              <w:jc w:val="right"/>
            </w:pPr>
            <w:r w:rsidRPr="000C4CA9">
              <w:rPr>
                <w:color w:val="000000"/>
                <w:sz w:val="17"/>
              </w:rPr>
              <w:t>$</w:t>
            </w:r>
            <w:r w:rsidR="000C4CA9" w:rsidRPr="000C4CA9">
              <w:rPr>
                <w:color w:val="000000"/>
                <w:sz w:val="17"/>
              </w:rPr>
              <w:t>5,310.08</w:t>
            </w:r>
          </w:p>
        </w:tc>
      </w:tr>
    </w:tbl>
    <w:p w14:paraId="564D940D" w14:textId="77777777" w:rsidR="009611C4" w:rsidRDefault="00000000">
      <w:r>
        <w:br w:type="page"/>
      </w:r>
    </w:p>
    <w:p w14:paraId="793592BB" w14:textId="77777777" w:rsidR="009611C4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4: Projects &amp; One-Time Spend</w:t>
      </w:r>
    </w:p>
    <w:p w14:paraId="174B123D" w14:textId="77777777" w:rsidR="009611C4" w:rsidRDefault="00000000">
      <w:pPr>
        <w:spacing w:after="80"/>
      </w:pPr>
      <w:r>
        <w:t>Total non-contract spend in 2025 was $31,485, broken into infrastructure upgrades, phone system modernization, hardware, and licensing.</w:t>
      </w:r>
    </w:p>
    <w:p w14:paraId="36075CD7" w14:textId="77777777" w:rsidR="009611C4" w:rsidRDefault="00000000">
      <w:pPr>
        <w:pStyle w:val="Heading2"/>
        <w:spacing w:after="80"/>
      </w:pPr>
      <w:r>
        <w:rPr>
          <w:color w:val="1F4E79"/>
        </w:rPr>
        <w:t>4.1 Infrastructure Projects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9611C4" w14:paraId="5A4DC228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381842A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Project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2AB813DA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72DE6ECE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Amount</w:t>
            </w:r>
          </w:p>
        </w:tc>
      </w:tr>
      <w:tr w:rsidR="009611C4" w14:paraId="3DD450D2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41E52F8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Office Recabling (contractor)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A61D726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Aug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687ABBE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$19,931</w:t>
            </w:r>
          </w:p>
        </w:tc>
      </w:tr>
      <w:tr w:rsidR="009611C4" w14:paraId="0BA22D66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52D55FE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Meraki MR44 AP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748B29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Sep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AF8F380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$1,298</w:t>
            </w:r>
          </w:p>
        </w:tc>
      </w:tr>
      <w:tr w:rsidR="009611C4" w14:paraId="7185FB91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7B468DC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Cyber Power UPS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F27B2B7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Sep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0FFD47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$2,229</w:t>
            </w:r>
          </w:p>
        </w:tc>
      </w:tr>
      <w:tr w:rsidR="009611C4" w14:paraId="788E8CEC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C10E7EF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Rackmount PDU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F9E7D62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Sep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E3D165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$220</w:t>
            </w:r>
          </w:p>
        </w:tc>
      </w:tr>
      <w:tr w:rsidR="009611C4" w14:paraId="48C71653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FC135F8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UPS Management Card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24024DE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Sep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1D30DD8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$426</w:t>
            </w:r>
          </w:p>
        </w:tc>
      </w:tr>
      <w:tr w:rsidR="009611C4" w14:paraId="0E19DFBB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8B04C7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NEMA Power Cord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E73253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Sep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2666ABE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$34</w:t>
            </w:r>
          </w:p>
        </w:tc>
      </w:tr>
      <w:tr w:rsidR="009611C4" w14:paraId="0B49FEA2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1A8C135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AP and UPS SNMP Configuration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208D18B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Sep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75B7951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$450</w:t>
            </w:r>
          </w:p>
        </w:tc>
      </w:tr>
    </w:tbl>
    <w:p w14:paraId="30BA370A" w14:textId="77777777" w:rsidR="009611C4" w:rsidRDefault="00000000">
      <w:pPr>
        <w:pStyle w:val="Heading2"/>
        <w:spacing w:after="80"/>
      </w:pPr>
      <w:r>
        <w:rPr>
          <w:color w:val="1F4E79"/>
        </w:rPr>
        <w:t>4.2 Phone System Upgrade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9611C4" w14:paraId="36DF2D64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72DE3839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21FC862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2857442D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Amount</w:t>
            </w:r>
          </w:p>
        </w:tc>
      </w:tr>
      <w:tr w:rsidR="009611C4" w14:paraId="3E0F0D3B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ADD3444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3CX v18 to v20 Upgrade — Phase 1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32ACD81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Sep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C1A7534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$1,800</w:t>
            </w:r>
          </w:p>
        </w:tc>
      </w:tr>
      <w:tr w:rsidR="009611C4" w14:paraId="7CD16DF3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27B69E5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3CX v18 to v20 Upgrade — Phase 2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39A71C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Sep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70A9A6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$750</w:t>
            </w:r>
          </w:p>
        </w:tc>
      </w:tr>
      <w:tr w:rsidR="009611C4" w14:paraId="4219F250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9740701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3CX v18 to v20 Upgrade — Phase 3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33D716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Oct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735480D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$2,100</w:t>
            </w:r>
          </w:p>
        </w:tc>
      </w:tr>
      <w:tr w:rsidR="009611C4" w14:paraId="1C148B10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7871CDDC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40F37937" w14:textId="77777777" w:rsidR="009611C4" w:rsidRDefault="009611C4">
            <w:pPr>
              <w:spacing w:before="20" w:after="20"/>
            </w:pP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77E1C67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$4,650</w:t>
            </w:r>
          </w:p>
        </w:tc>
      </w:tr>
    </w:tbl>
    <w:p w14:paraId="5B27B103" w14:textId="77777777" w:rsidR="009611C4" w:rsidRDefault="00000000">
      <w:pPr>
        <w:pStyle w:val="Heading2"/>
        <w:spacing w:after="80"/>
      </w:pPr>
      <w:r>
        <w:rPr>
          <w:color w:val="1F4E79"/>
        </w:rPr>
        <w:t>4.3 Licensing &amp; Other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9611C4" w14:paraId="238308E2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1CBEB5E1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B5440E5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4A4A67F5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Amount</w:t>
            </w:r>
          </w:p>
        </w:tc>
      </w:tr>
      <w:tr w:rsidR="009611C4" w14:paraId="79ED1430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4F888A3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Cisco Meraki 3YR Enterprise License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D9EBA71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Jun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D636A2D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$1,355</w:t>
            </w:r>
          </w:p>
        </w:tc>
      </w:tr>
      <w:tr w:rsidR="009611C4" w14:paraId="38B98626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72C7F75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3CX Renewal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1227576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Jul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200EE0F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$350</w:t>
            </w:r>
          </w:p>
        </w:tc>
      </w:tr>
      <w:tr w:rsidR="009611C4" w14:paraId="6E126D18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05C2B55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SSL Certificate (remote.viaautofinance.com)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AF73951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Jul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95E9F4E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$19</w:t>
            </w:r>
          </w:p>
        </w:tc>
      </w:tr>
      <w:tr w:rsidR="009611C4" w14:paraId="5618CEA1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3F011E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M365 License Adjustments (various)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BEC93A1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DE85BD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$72</w:t>
            </w:r>
          </w:p>
        </w:tc>
      </w:tr>
      <w:tr w:rsidR="009611C4" w14:paraId="6E32FBCD" w14:textId="77777777">
        <w:trPr>
          <w:jc w:val="center"/>
        </w:trPr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0BBC9E3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Late Fee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F3CC35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Nov 2025</w:t>
            </w:r>
          </w:p>
        </w:tc>
        <w:tc>
          <w:tcPr>
            <w:tcW w:w="347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91D903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$0</w:t>
            </w:r>
          </w:p>
        </w:tc>
      </w:tr>
    </w:tbl>
    <w:p w14:paraId="34F2D58B" w14:textId="77777777" w:rsidR="009611C4" w:rsidRDefault="00000000">
      <w:pPr>
        <w:pStyle w:val="Heading2"/>
        <w:spacing w:after="80"/>
      </w:pPr>
      <w:r>
        <w:rPr>
          <w:color w:val="1F4E79"/>
        </w:rPr>
        <w:t>4.4 Labor Overage</w:t>
      </w:r>
    </w:p>
    <w:p w14:paraId="62F708E4" w14:textId="77777777" w:rsidR="009611C4" w:rsidRDefault="00000000">
      <w:pPr>
        <w:spacing w:after="80"/>
      </w:pPr>
      <w:r>
        <w:t>Only one WeeklyOut overage event in 2025: 1 hour of onsite support at $150/hr in September 2025. This confirms the contracted labor allotment was well-sized for VAF's needs.</w:t>
      </w:r>
    </w:p>
    <w:p w14:paraId="3A1CF309" w14:textId="77777777" w:rsidR="009611C4" w:rsidRDefault="00000000">
      <w:r>
        <w:br w:type="page"/>
      </w:r>
    </w:p>
    <w:p w14:paraId="03A482CE" w14:textId="77777777" w:rsidR="009611C4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5: Ticket Categorization</w:t>
      </w:r>
    </w:p>
    <w:p w14:paraId="593AC6D7" w14:textId="77777777" w:rsidR="009611C4" w:rsidRDefault="00000000">
      <w:pPr>
        <w:spacing w:after="80"/>
      </w:pPr>
      <w:r>
        <w:t>All 462 unique tickets were categorized by analyzing title and notes fields. Each category is flagged as Proactive (scheduled maintenance) or Reactive (user-initiated).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9611C4" w14:paraId="753730DB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EEB142D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B71D5AB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91EDA5D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Tickets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FABE212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Hours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00CC6E6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Avg Hrs</w:t>
            </w:r>
          </w:p>
        </w:tc>
      </w:tr>
      <w:tr w:rsidR="009611C4" w14:paraId="2779AB25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15A3073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Patch Management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C01A562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632993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210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E2D7D9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110.2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2371DA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0.52</w:t>
            </w:r>
          </w:p>
        </w:tc>
      </w:tr>
      <w:tr w:rsidR="009611C4" w14:paraId="5F2D6B65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1A7809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Server Management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1FDB62B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D424CC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48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387C294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39.4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A40489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0.82</w:t>
            </w:r>
          </w:p>
        </w:tc>
      </w:tr>
      <w:tr w:rsidR="009611C4" w14:paraId="1B6CE9EB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C7DF7C7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Backup &amp; DR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7977153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7E3438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4A1C191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30.3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C8BD4B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0.69</w:t>
            </w:r>
          </w:p>
        </w:tc>
      </w:tr>
      <w:tr w:rsidR="009611C4" w14:paraId="2575B5E6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C56AA13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Monitoring &amp; Alerts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3C75C3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22A78F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27039CE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18.4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666812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0.77</w:t>
            </w:r>
          </w:p>
        </w:tc>
      </w:tr>
      <w:tr w:rsidR="009611C4" w14:paraId="439B2F9B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FCFEE48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Firewall &amp; Network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6F4FCB2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F8F2FE1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20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32C7DD8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27.3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CE4764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1.37</w:t>
            </w:r>
          </w:p>
        </w:tc>
      </w:tr>
      <w:tr w:rsidR="009611C4" w14:paraId="5A754C4D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37E30AA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General IT Support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B1DBE0E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F10DFD4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20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567791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15.3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D9D669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0.76</w:t>
            </w:r>
          </w:p>
        </w:tc>
      </w:tr>
      <w:tr w:rsidR="009611C4" w14:paraId="59830522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0FD0E92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Phone / VoIP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724E6C1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DB573A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18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522729D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18.9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593933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1.05</w:t>
            </w:r>
          </w:p>
        </w:tc>
      </w:tr>
      <w:tr w:rsidR="009611C4" w14:paraId="302C0FEB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268E1F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Email &amp; M365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CB26B51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3CBFC6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18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39F16E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19.6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93E255D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1.09</w:t>
            </w:r>
          </w:p>
        </w:tc>
      </w:tr>
      <w:tr w:rsidR="009611C4" w14:paraId="38B2E9D5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56B6784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Security &amp; Endpoint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46EEED3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ECCCD2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15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1E702FF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9.4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66AC27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0.63</w:t>
            </w:r>
          </w:p>
        </w:tc>
      </w:tr>
      <w:tr w:rsidR="009611C4" w14:paraId="2CA128A5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2C1565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RMM &amp; Agent Management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E1AFA4A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Proactive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C00ADD1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15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11908F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11.4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8799DA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0.76</w:t>
            </w:r>
          </w:p>
        </w:tc>
      </w:tr>
      <w:tr w:rsidR="009611C4" w14:paraId="3860708E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DA10A3F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Software Installation &amp; Updates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612F797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0B13A7E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13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A1DB710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10498A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0.92</w:t>
            </w:r>
          </w:p>
        </w:tc>
      </w:tr>
      <w:tr w:rsidR="009611C4" w14:paraId="125E716D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6CAD6BE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File &amp; Permissions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E9D2B17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E8AD2B1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EC1B91F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6.4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8E7DEE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1.28</w:t>
            </w:r>
          </w:p>
        </w:tc>
      </w:tr>
      <w:tr w:rsidR="009611C4" w14:paraId="7EA90CCF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C321699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Workstation &amp; Hardware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899C7AB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E8DCE0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125B36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E5FDCDE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1.6</w:t>
            </w:r>
          </w:p>
        </w:tc>
      </w:tr>
      <w:tr w:rsidR="009611C4" w14:paraId="5FEFBA9C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65D4B13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Application-Specific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415E4B4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6F3AE3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D6EA81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932E10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1.34</w:t>
            </w:r>
          </w:p>
        </w:tc>
      </w:tr>
      <w:tr w:rsidR="009611C4" w14:paraId="2091207B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AD6D03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Printing &amp; Scanning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DFD68EC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DAF1B60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1B9EC3F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2.4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4A8F378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1.19</w:t>
            </w:r>
          </w:p>
        </w:tc>
      </w:tr>
      <w:tr w:rsidR="009611C4" w14:paraId="7470D7A0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A97D902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Software Development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E6D292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CCF6CC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C8D7C1E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0.7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ADF529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0.67</w:t>
            </w:r>
          </w:p>
        </w:tc>
      </w:tr>
      <w:tr w:rsidR="009611C4" w14:paraId="23A923E4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80D14BB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Password &amp; Account Management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8E10A4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Reactive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C54E09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F382E8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0.2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95D1988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0.25</w:t>
            </w:r>
          </w:p>
        </w:tc>
      </w:tr>
      <w:tr w:rsidR="009611C4" w14:paraId="7D4DB2F5" w14:textId="77777777">
        <w:trPr>
          <w:jc w:val="center"/>
        </w:trPr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2AD29F1F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D2F3210" w14:textId="77777777" w:rsidR="009611C4" w:rsidRDefault="009611C4">
            <w:pPr>
              <w:spacing w:before="20" w:after="20"/>
            </w:pP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46A08CCB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462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184620B0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333.9</w:t>
            </w:r>
          </w:p>
        </w:tc>
        <w:tc>
          <w:tcPr>
            <w:tcW w:w="20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560CAB7" w14:textId="77777777" w:rsidR="009611C4" w:rsidRDefault="009611C4">
            <w:pPr>
              <w:spacing w:before="20" w:after="20"/>
              <w:jc w:val="right"/>
            </w:pPr>
          </w:p>
        </w:tc>
      </w:tr>
    </w:tbl>
    <w:p w14:paraId="28D75119" w14:textId="77777777" w:rsidR="009611C4" w:rsidRDefault="00000000">
      <w:pPr>
        <w:spacing w:after="80"/>
      </w:pPr>
      <w:r>
        <w:t>Proactive work accounts for 308 tickets (66.7%) and reactive for 154 tickets (33.3%). The high proactive ratio reflects a mature managed services environment with robust patch management, monitoring, and backup routines.</w:t>
      </w:r>
    </w:p>
    <w:p w14:paraId="674EFBBB" w14:textId="77777777" w:rsidR="009611C4" w:rsidRDefault="00000000">
      <w:r>
        <w:br w:type="page"/>
      </w:r>
    </w:p>
    <w:p w14:paraId="5C1C11FE" w14:textId="77777777" w:rsidR="009611C4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6: Service Metrics &amp; Trends</w:t>
      </w:r>
    </w:p>
    <w:p w14:paraId="3BEB2E0B" w14:textId="77777777" w:rsidR="009611C4" w:rsidRDefault="00000000">
      <w:pPr>
        <w:spacing w:before="160" w:after="80"/>
      </w:pPr>
      <w:r>
        <w:rPr>
          <w:b/>
          <w:color w:val="1F4E79"/>
          <w:sz w:val="22"/>
        </w:rPr>
        <w:t>Monthly Volume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 w:rsidR="009611C4" w14:paraId="238473CD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48521DA2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Month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1147AE31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Tickets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5F23538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US Overnight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7F04749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US Daytime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17EBA03A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Onsite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456E8957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Total Hrs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C97B841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Hrs/Ticket</w:t>
            </w:r>
          </w:p>
        </w:tc>
      </w:tr>
      <w:tr w:rsidR="009611C4" w14:paraId="52BECCCD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B5B3F5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2025-01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698B09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65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ABC34A1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25.5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13BC3CD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5.5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CD37BF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847B38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31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1BF4B7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0.48</w:t>
            </w:r>
          </w:p>
        </w:tc>
      </w:tr>
      <w:tr w:rsidR="009611C4" w14:paraId="012AFD66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CC3B3B4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2025-02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AD1FB6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60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4A741F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22.9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F9A719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8.3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304143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E88F0C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31.2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689D7D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0.52</w:t>
            </w:r>
          </w:p>
        </w:tc>
      </w:tr>
      <w:tr w:rsidR="009611C4" w14:paraId="344676DE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947E9C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2025-03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6E13CB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27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9E2CBE4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14.4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CB49F0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4.4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845A80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34C289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18.7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BBE72C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0.69</w:t>
            </w:r>
          </w:p>
        </w:tc>
      </w:tr>
      <w:tr w:rsidR="009611C4" w14:paraId="0B5EBDB2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E4AE111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2025-04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9A9086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47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4B4B00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21.6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2D227D4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4.2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34ED2B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1F5D90D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25.8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F9467C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0.55</w:t>
            </w:r>
          </w:p>
        </w:tc>
      </w:tr>
      <w:tr w:rsidR="009611C4" w14:paraId="27A4BAAC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CA01787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2025-05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4B362E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42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0E6B92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21.6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E59B03D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1CAC7F0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B65095E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29.6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E254A6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0.71</w:t>
            </w:r>
          </w:p>
        </w:tc>
      </w:tr>
      <w:tr w:rsidR="009611C4" w14:paraId="5A596EE6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759A1D31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2025-06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45ED04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51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469B1E0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27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5D9B60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17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C298B68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0D5CC3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44.1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508B6C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0.86</w:t>
            </w:r>
          </w:p>
        </w:tc>
      </w:tr>
      <w:tr w:rsidR="009611C4" w14:paraId="571D894D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4005B23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2025-07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CB52D54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19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D989A4D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2644AF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6.8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C9C10F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A44830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19.8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164124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1.04</w:t>
            </w:r>
          </w:p>
        </w:tc>
      </w:tr>
      <w:tr w:rsidR="009611C4" w14:paraId="591AF919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3293D92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2025-08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02BC16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29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9A7BBE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10.9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2E04FD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5.6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263681D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A9DC9D3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16.5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2545A5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0.57</w:t>
            </w:r>
          </w:p>
        </w:tc>
      </w:tr>
      <w:tr w:rsidR="009611C4" w14:paraId="0A23734A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AD31C14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2025-09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FE92FF8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45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FE1E494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38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80AF768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11.1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7C20B2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A329DC0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50.1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2DAACC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1.11</w:t>
            </w:r>
          </w:p>
        </w:tc>
      </w:tr>
      <w:tr w:rsidR="009611C4" w14:paraId="7DCE0907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0D0A9050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2025-10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94F09E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83BCFA4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1.5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9998F8F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32537A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5D46E7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4.4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19F7812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1.1</w:t>
            </w:r>
          </w:p>
        </w:tc>
      </w:tr>
      <w:tr w:rsidR="009611C4" w14:paraId="1EBB9961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43D3E1D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2025-11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C84C00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38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BC73F5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19.5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5D66119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10.2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C57CA28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EF344B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29.7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59FCE5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0.78</w:t>
            </w:r>
          </w:p>
        </w:tc>
      </w:tr>
      <w:tr w:rsidR="009611C4" w14:paraId="31E463A6" w14:textId="77777777">
        <w:trPr>
          <w:jc w:val="center"/>
        </w:trPr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DF7D371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2025-12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777482D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40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618D40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19.7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18B80D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13.4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FDA7F9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C5D824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33.1</w:t>
            </w:r>
          </w:p>
        </w:tc>
        <w:tc>
          <w:tcPr>
            <w:tcW w:w="14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4A5B76AB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0.83</w:t>
            </w:r>
          </w:p>
        </w:tc>
      </w:tr>
    </w:tbl>
    <w:p w14:paraId="21CFB5DE" w14:textId="77777777" w:rsidR="009611C4" w:rsidRDefault="00000000">
      <w:pPr>
        <w:spacing w:before="160" w:after="80"/>
      </w:pPr>
      <w:r>
        <w:rPr>
          <w:b/>
          <w:color w:val="1F4E79"/>
          <w:sz w:val="22"/>
        </w:rPr>
        <w:t>Notable Trends</w:t>
      </w:r>
    </w:p>
    <w:p w14:paraId="3880C1F7" w14:textId="77777777" w:rsidR="009611C4" w:rsidRDefault="00000000">
      <w:pPr>
        <w:pStyle w:val="ListBullet"/>
        <w:spacing w:after="40"/>
      </w:pPr>
      <w:r>
        <w:rPr>
          <w:b/>
        </w:rPr>
        <w:t>Proactive-heavy workload:</w:t>
      </w:r>
      <w:r>
        <w:t xml:space="preserve"> 66.7% of tickets are proactive (patch management, monitoring, backup, security, RMM). Patch Management alone accounts for 210 tickets (45.5%).</w:t>
      </w:r>
    </w:p>
    <w:p w14:paraId="3E9E0309" w14:textId="77777777" w:rsidR="009611C4" w:rsidRDefault="00000000">
      <w:pPr>
        <w:pStyle w:val="ListBullet"/>
        <w:spacing w:after="40"/>
      </w:pPr>
      <w:r>
        <w:rPr>
          <w:b/>
        </w:rPr>
        <w:t>Volume normalization:</w:t>
      </w:r>
      <w:r>
        <w:t xml:space="preserve"> Volume peaked in January (69 tickets, 65.6 hrs) and normalized to ~30-40 tickets/month by Q2.</w:t>
      </w:r>
    </w:p>
    <w:p w14:paraId="4EE75619" w14:textId="77777777" w:rsidR="009611C4" w:rsidRDefault="00000000">
      <w:pPr>
        <w:pStyle w:val="ListBullet"/>
        <w:spacing w:after="40"/>
      </w:pPr>
      <w:r>
        <w:rPr>
          <w:b/>
        </w:rPr>
        <w:t>High offshore leverage:</w:t>
      </w:r>
      <w:r>
        <w:t xml:space="preserve"> Only 27 hours of US Tech Support in 2025. 92% of all support hours are offshore-delivered.</w:t>
      </w:r>
    </w:p>
    <w:p w14:paraId="1BDED127" w14:textId="77777777" w:rsidR="009611C4" w:rsidRDefault="00000000">
      <w:pPr>
        <w:pStyle w:val="ListBullet"/>
        <w:spacing w:after="40"/>
      </w:pPr>
      <w:r>
        <w:rPr>
          <w:b/>
        </w:rPr>
        <w:t>3-month contract cycle:</w:t>
      </w:r>
      <w:r>
        <w:t xml:space="preserve"> The labor allotment adjusted every quarter, trending downward from $2,231/mo (Jan) to $470/mo (Dec) as utilization data informed right-sizing.</w:t>
      </w:r>
    </w:p>
    <w:p w14:paraId="4E0A975D" w14:textId="77777777" w:rsidR="009611C4" w:rsidRDefault="00000000">
      <w:pPr>
        <w:spacing w:before="160" w:after="80"/>
      </w:pPr>
      <w:r>
        <w:rPr>
          <w:b/>
          <w:color w:val="1F4E79"/>
          <w:sz w:val="22"/>
        </w:rPr>
        <w:t>Recommendations</w:t>
      </w:r>
    </w:p>
    <w:p w14:paraId="2FFFAE99" w14:textId="77777777" w:rsidR="009611C4" w:rsidRDefault="00000000">
      <w:pPr>
        <w:pStyle w:val="ListBullet"/>
        <w:spacing w:after="40"/>
      </w:pPr>
      <w:r>
        <w:rPr>
          <w:b/>
        </w:rPr>
        <w:t>Server health monitoring:</w:t>
      </w:r>
      <w:r>
        <w:t xml:space="preserve"> Server Management tickets (48) consumed disproportionate hours (39.4 hrs). Monitor for recurring server issues.</w:t>
      </w:r>
    </w:p>
    <w:p w14:paraId="7ED9F1F4" w14:textId="77777777" w:rsidR="009611C4" w:rsidRDefault="00000000">
      <w:pPr>
        <w:pStyle w:val="ListBullet"/>
        <w:spacing w:after="40"/>
      </w:pPr>
      <w:r>
        <w:rPr>
          <w:b/>
        </w:rPr>
        <w:t>Network &amp; VoIP complexity:</w:t>
      </w:r>
      <w:r>
        <w:t xml:space="preserve"> Phone/VoIP (18 tickets) and Firewall/Network (20 tickets) both show above-average hours/ticket, suggesting complex configurations.</w:t>
      </w:r>
    </w:p>
    <w:p w14:paraId="0A241DB2" w14:textId="77777777" w:rsidR="009611C4" w:rsidRDefault="00000000">
      <w:pPr>
        <w:pStyle w:val="ListBullet"/>
        <w:spacing w:after="40"/>
      </w:pPr>
      <w:r>
        <w:rPr>
          <w:b/>
        </w:rPr>
        <w:t>3CX upgrade follow-up:</w:t>
      </w:r>
      <w:r>
        <w:t xml:space="preserve"> The 3CX v18-to-v20 upgrade was the major phone system project. Monitor post-upgrade stability in Q1 2026.</w:t>
      </w:r>
    </w:p>
    <w:p w14:paraId="2693F97A" w14:textId="77777777" w:rsidR="009611C4" w:rsidRDefault="00000000">
      <w:r>
        <w:br w:type="page"/>
      </w:r>
    </w:p>
    <w:p w14:paraId="15D67F8F" w14:textId="77777777" w:rsidR="009611C4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7: Executive Summary</w:t>
      </w:r>
    </w:p>
    <w:p w14:paraId="60E85A4D" w14:textId="77777777" w:rsidR="009611C4" w:rsidRDefault="00000000">
      <w:pPr>
        <w:spacing w:after="80"/>
      </w:pPr>
      <w:r>
        <w:t>VAF spent $117,229 on IT services in 2025, covering a comprehensive managed IT environment of 8 cloud servers, 48 desktops, and 50 users.</w:t>
      </w:r>
    </w:p>
    <w:p w14:paraId="4CDD3582" w14:textId="77777777" w:rsidR="009611C4" w:rsidRDefault="00000000">
      <w:pPr>
        <w:pStyle w:val="ListBullet"/>
        <w:spacing w:after="40"/>
      </w:pPr>
      <w:r>
        <w:rPr>
          <w:b/>
        </w:rPr>
        <w:t>Monthly Contract:</w:t>
      </w:r>
      <w:r>
        <w:t xml:space="preserve"> $75,802 monthly contract covers labor, security, monitoring, backup, cloud hosting, VoIP, and network services.</w:t>
      </w:r>
    </w:p>
    <w:p w14:paraId="5D5A8787" w14:textId="77777777" w:rsidR="009611C4" w:rsidRDefault="00000000">
      <w:pPr>
        <w:pStyle w:val="ListBullet"/>
        <w:spacing w:after="40"/>
      </w:pPr>
      <w:r>
        <w:rPr>
          <w:b/>
        </w:rPr>
        <w:t>Recurring Licensing:</w:t>
      </w:r>
      <w:r>
        <w:t xml:space="preserve"> $9,793 for M365 Business Standard (46 seats) and SFTP server.</w:t>
      </w:r>
    </w:p>
    <w:p w14:paraId="750E34EF" w14:textId="77777777" w:rsidR="009611C4" w:rsidRDefault="00000000">
      <w:pPr>
        <w:pStyle w:val="ListBullet"/>
        <w:spacing w:after="40"/>
      </w:pPr>
      <w:r>
        <w:rPr>
          <w:b/>
        </w:rPr>
        <w:t>One-Time Projects:</w:t>
      </w:r>
      <w:r>
        <w:t xml:space="preserve"> $31,485 for office recabling ($19,931), 3CX phone system upgrade ($4,650), hardware ($4,207), and licensing ($1,796).</w:t>
      </w:r>
    </w:p>
    <w:p w14:paraId="3D11AE6F" w14:textId="77777777" w:rsidR="009611C4" w:rsidRDefault="00000000">
      <w:pPr>
        <w:pStyle w:val="ListBullet"/>
        <w:spacing w:after="40"/>
      </w:pPr>
      <w:r>
        <w:rPr>
          <w:b/>
        </w:rPr>
        <w:t>Blended Rate:</w:t>
      </w:r>
      <w:r>
        <w:t xml:space="preserve"> $27.90/hr blended rate through 93% offshore leverage.</w:t>
      </w:r>
    </w:p>
    <w:p w14:paraId="6A5DAAAB" w14:textId="77777777" w:rsidR="009611C4" w:rsidRDefault="00000000">
      <w:pPr>
        <w:pStyle w:val="ListBullet"/>
        <w:spacing w:after="40"/>
      </w:pPr>
      <w:r>
        <w:rPr>
          <w:b/>
        </w:rPr>
        <w:t>Service Delivery:</w:t>
      </w:r>
      <w:r>
        <w:t xml:space="preserve"> 462 tickets resolved, 66.7% proactive, 333.9 total hours.</w:t>
      </w:r>
    </w:p>
    <w:p w14:paraId="266953DD" w14:textId="77777777" w:rsidR="009611C4" w:rsidRDefault="00000000">
      <w:pPr>
        <w:spacing w:before="160" w:after="80"/>
      </w:pPr>
      <w:r>
        <w:rPr>
          <w:b/>
          <w:color w:val="1F4E79"/>
          <w:sz w:val="22"/>
        </w:rPr>
        <w:t>Top Optimization Opportunities</w:t>
      </w:r>
    </w:p>
    <w:p w14:paraId="31C314C9" w14:textId="77777777" w:rsidR="009611C4" w:rsidRDefault="00000000">
      <w:pPr>
        <w:pStyle w:val="ListBullet"/>
        <w:spacing w:after="40"/>
      </w:pPr>
      <w:r>
        <w:rPr>
          <w:b/>
        </w:rPr>
        <w:t>1.</w:t>
      </w:r>
      <w:r>
        <w:t xml:space="preserve"> Automate high-volume, low-touch patch management workflows.</w:t>
      </w:r>
    </w:p>
    <w:p w14:paraId="24013225" w14:textId="77777777" w:rsidR="009611C4" w:rsidRDefault="00000000">
      <w:pPr>
        <w:pStyle w:val="ListBullet"/>
        <w:spacing w:after="40"/>
      </w:pPr>
      <w:r>
        <w:rPr>
          <w:b/>
        </w:rPr>
        <w:t>2.</w:t>
      </w:r>
      <w:r>
        <w:t xml:space="preserve"> Consolidate network monitoring and alerting to reduce noise.</w:t>
      </w:r>
    </w:p>
    <w:p w14:paraId="5CED8816" w14:textId="77777777" w:rsidR="009611C4" w:rsidRDefault="00000000">
      <w:pPr>
        <w:pStyle w:val="ListBullet"/>
        <w:spacing w:after="40"/>
      </w:pPr>
      <w:r>
        <w:rPr>
          <w:b/>
        </w:rPr>
        <w:t>3.</w:t>
      </w:r>
      <w:r>
        <w:t xml:space="preserve"> Establish quarterly count reconciliation for device-based billing.</w:t>
      </w:r>
    </w:p>
    <w:p w14:paraId="1F8A9B3F" w14:textId="77777777" w:rsidR="009611C4" w:rsidRDefault="00000000">
      <w:r>
        <w:br w:type="page"/>
      </w:r>
    </w:p>
    <w:p w14:paraId="23727EE7" w14:textId="77777777" w:rsidR="009611C4" w:rsidRDefault="00000000">
      <w:pPr>
        <w:pStyle w:val="Heading1"/>
        <w:spacing w:before="240" w:after="120"/>
      </w:pPr>
      <w:r>
        <w:rPr>
          <w:color w:val="1F4E79"/>
          <w:sz w:val="32"/>
        </w:rPr>
        <w:lastRenderedPageBreak/>
        <w:t>Section 8: 2026 Budget Projections</w:t>
      </w:r>
    </w:p>
    <w:p w14:paraId="7A7B348A" w14:textId="77777777" w:rsidR="009611C4" w:rsidRDefault="00000000">
      <w:pPr>
        <w:spacing w:after="80"/>
      </w:pPr>
      <w:r>
        <w:t>Projections use the latest monthly run rate as baseline. VAF operates on a 3-month labor contract cycle — allotments adjust quarterly based on utilization.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9611C4" w14:paraId="38D4C464" w14:textId="77777777">
        <w:trPr>
          <w:jc w:val="center"/>
        </w:trPr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39B7D0E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5F1963B7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2025 Actual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6C135751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2026 Projected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D09B796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Change</w:t>
            </w:r>
          </w:p>
        </w:tc>
      </w:tr>
      <w:tr w:rsidR="009611C4" w14:paraId="79162A5A" w14:textId="77777777">
        <w:trPr>
          <w:jc w:val="center"/>
        </w:trPr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557F146E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Monthly Contract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73FB394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$75,802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31D8F2A8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$63,720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6AE1F23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-$12,082</w:t>
            </w:r>
          </w:p>
        </w:tc>
      </w:tr>
      <w:tr w:rsidR="009611C4" w14:paraId="32359102" w14:textId="77777777">
        <w:trPr>
          <w:jc w:val="center"/>
        </w:trPr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263C0FE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 xml:space="preserve">  Labor (at current rate)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27EFCBAF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$10,843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3565B245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$5,640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974D5A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-$5,203</w:t>
            </w:r>
          </w:p>
        </w:tc>
      </w:tr>
      <w:tr w:rsidR="009611C4" w14:paraId="0CF45E18" w14:textId="77777777">
        <w:trPr>
          <w:jc w:val="center"/>
        </w:trPr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C08C0AF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 xml:space="preserve">  Managed Services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06D4D3F1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$64,959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DD37A47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$58,080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2506B256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-$6,879</w:t>
            </w:r>
          </w:p>
        </w:tc>
      </w:tr>
      <w:tr w:rsidR="009611C4" w14:paraId="4CA972BF" w14:textId="77777777">
        <w:trPr>
          <w:jc w:val="center"/>
        </w:trPr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5CA71D3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Recurring Licensing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127D5A7C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$9,793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6E050EAD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$10,080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7FB"/>
          </w:tcPr>
          <w:p w14:paraId="5310F590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+$287</w:t>
            </w:r>
          </w:p>
        </w:tc>
      </w:tr>
      <w:tr w:rsidR="009611C4" w14:paraId="4A870B9E" w14:textId="77777777">
        <w:trPr>
          <w:jc w:val="center"/>
        </w:trPr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1BA3F6A2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Estimated Overage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7C39783E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$150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3C6E918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$150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FFF"/>
          </w:tcPr>
          <w:p w14:paraId="40E92040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$0</w:t>
            </w:r>
          </w:p>
        </w:tc>
      </w:tr>
      <w:tr w:rsidR="009611C4" w14:paraId="5C6C9720" w14:textId="77777777">
        <w:trPr>
          <w:jc w:val="center"/>
        </w:trPr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3CD"/>
          </w:tcPr>
          <w:p w14:paraId="39D59A78" w14:textId="77777777" w:rsidR="009611C4" w:rsidRDefault="00000000">
            <w:pPr>
              <w:spacing w:before="20" w:after="20"/>
            </w:pPr>
            <w:r>
              <w:rPr>
                <w:color w:val="000000"/>
                <w:sz w:val="17"/>
              </w:rPr>
              <w:t>One-Time (Renewals)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3CD"/>
          </w:tcPr>
          <w:p w14:paraId="5293C0E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$31,485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3CD"/>
          </w:tcPr>
          <w:p w14:paraId="095CAA40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$3,500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3CD"/>
          </w:tcPr>
          <w:p w14:paraId="42FC198A" w14:textId="77777777" w:rsidR="009611C4" w:rsidRDefault="00000000">
            <w:pPr>
              <w:spacing w:before="20" w:after="20"/>
              <w:jc w:val="right"/>
            </w:pPr>
            <w:r>
              <w:rPr>
                <w:color w:val="000000"/>
                <w:sz w:val="17"/>
              </w:rPr>
              <w:t>-$27,985</w:t>
            </w:r>
          </w:p>
        </w:tc>
      </w:tr>
      <w:tr w:rsidR="009611C4" w14:paraId="0C4B8091" w14:textId="77777777">
        <w:trPr>
          <w:jc w:val="center"/>
        </w:trPr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4CEE9837" w14:textId="77777777" w:rsidR="009611C4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PROJECTED TOTAL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78525DE7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$117,229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0AE964A7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$77,450</w:t>
            </w:r>
          </w:p>
        </w:tc>
        <w:tc>
          <w:tcPr>
            <w:tcW w:w="260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F4E79"/>
          </w:tcPr>
          <w:p w14:paraId="36C7065A" w14:textId="77777777" w:rsidR="009611C4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17"/>
              </w:rPr>
              <w:t>-$39,779</w:t>
            </w:r>
          </w:p>
        </w:tc>
      </w:tr>
    </w:tbl>
    <w:p w14:paraId="478FF44C" w14:textId="77777777" w:rsidR="009611C4" w:rsidRDefault="00000000">
      <w:pPr>
        <w:spacing w:before="160" w:after="80"/>
      </w:pPr>
      <w:r>
        <w:rPr>
          <w:b/>
          <w:color w:val="1F4E79"/>
          <w:sz w:val="22"/>
        </w:rPr>
        <w:t>Key Assumptions</w:t>
      </w:r>
    </w:p>
    <w:p w14:paraId="789BD53B" w14:textId="77777777" w:rsidR="009611C4" w:rsidRDefault="00000000">
      <w:pPr>
        <w:pStyle w:val="ListBullet"/>
        <w:spacing w:after="40"/>
      </w:pPr>
      <w:r>
        <w:rPr>
          <w:b/>
        </w:rPr>
        <w:t>Labor:</w:t>
      </w:r>
      <w:r>
        <w:t xml:space="preserve"> Labor allotment stays at the current Q4 2025 level (~$470/mo) and adjusts quarterly. This is conservative — actual may be higher if server management work increases.</w:t>
      </w:r>
    </w:p>
    <w:p w14:paraId="0D503F88" w14:textId="77777777" w:rsidR="009611C4" w:rsidRDefault="00000000">
      <w:pPr>
        <w:pStyle w:val="ListBullet"/>
        <w:spacing w:after="40"/>
      </w:pPr>
      <w:r>
        <w:rPr>
          <w:b/>
        </w:rPr>
        <w:t>Managed Services:</w:t>
      </w:r>
      <w:r>
        <w:t xml:space="preserve"> Device-based services projected at current counts (48 desktops, 8 servers, 50 users). Counts adjust monthly on invoices.</w:t>
      </w:r>
    </w:p>
    <w:p w14:paraId="5AA20B10" w14:textId="77777777" w:rsidR="009611C4" w:rsidRDefault="00000000">
      <w:pPr>
        <w:pStyle w:val="ListBullet"/>
        <w:spacing w:after="40"/>
      </w:pPr>
      <w:r>
        <w:rPr>
          <w:b/>
        </w:rPr>
        <w:t>Recurring:</w:t>
      </w:r>
      <w:r>
        <w:t xml:space="preserve"> M365 at 46 seats x $15/mo ($8,280) + SFTP ($960) + expected growth buffer.</w:t>
      </w:r>
    </w:p>
    <w:p w14:paraId="158F49AB" w14:textId="77777777" w:rsidR="009611C4" w:rsidRDefault="00000000">
      <w:pPr>
        <w:pStyle w:val="ListBullet"/>
        <w:spacing w:after="40"/>
      </w:pPr>
      <w:r>
        <w:rPr>
          <w:b/>
        </w:rPr>
        <w:t>One-Time:</w:t>
      </w:r>
      <w:r>
        <w:t xml:space="preserve"> 2025 was an exceptional year for one-time spend (office recabling, 3CX upgrade). 2026 projects estimated at $3,500 for SSL renewals, Meraki license, and ad-hoc needs.</w:t>
      </w:r>
    </w:p>
    <w:p w14:paraId="3509EB54" w14:textId="77777777" w:rsidR="009611C4" w:rsidRDefault="00000000">
      <w:pPr>
        <w:spacing w:after="80"/>
      </w:pPr>
      <w:r>
        <w:rPr>
          <w:i/>
          <w:color w:val="666666"/>
          <w:sz w:val="18"/>
        </w:rPr>
        <w:t>Note: The significant year-over-year decrease is driven primarily by the non-recurrence of the $19,931 office recabling project and $4,650 3CX upgrade. Core managed services costs remain stable.</w:t>
      </w:r>
    </w:p>
    <w:sectPr w:rsidR="009611C4" w:rsidSect="00034616">
      <w:headerReference w:type="default" r:id="rId8"/>
      <w:footerReference w:type="default" r:id="rId9"/>
      <w:pgSz w:w="12240" w:h="15840"/>
      <w:pgMar w:top="1440" w:right="907" w:bottom="144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D9C1A" w14:textId="77777777" w:rsidR="0055095A" w:rsidRDefault="0055095A">
      <w:pPr>
        <w:spacing w:after="0" w:line="240" w:lineRule="auto"/>
      </w:pPr>
      <w:r>
        <w:separator/>
      </w:r>
    </w:p>
  </w:endnote>
  <w:endnote w:type="continuationSeparator" w:id="0">
    <w:p w14:paraId="2F1F3023" w14:textId="77777777" w:rsidR="0055095A" w:rsidRDefault="00550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B5D6" w14:textId="77777777" w:rsidR="009611C4" w:rsidRDefault="00000000">
    <w:pPr>
      <w:pStyle w:val="Footer"/>
      <w:jc w:val="center"/>
    </w:pPr>
    <w:r>
      <w:rPr>
        <w:color w:val="666666"/>
        <w:sz w:val="16"/>
      </w:rPr>
      <w:t>Technijian Inc. —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C5E9E" w14:textId="77777777" w:rsidR="0055095A" w:rsidRDefault="0055095A">
      <w:pPr>
        <w:spacing w:after="0" w:line="240" w:lineRule="auto"/>
      </w:pPr>
      <w:r>
        <w:separator/>
      </w:r>
    </w:p>
  </w:footnote>
  <w:footnote w:type="continuationSeparator" w:id="0">
    <w:p w14:paraId="32D2BA59" w14:textId="77777777" w:rsidR="0055095A" w:rsidRDefault="00550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F4EC" w14:textId="77777777" w:rsidR="009611C4" w:rsidRDefault="00000000">
    <w:pPr>
      <w:pStyle w:val="Header"/>
      <w:jc w:val="center"/>
    </w:pPr>
    <w:r>
      <w:rPr>
        <w:color w:val="666666"/>
        <w:sz w:val="16"/>
      </w:rPr>
      <w:t>VAF (Via Auto Finance) — 2025 IT Support Review &amp; 2026 Planning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873936">
    <w:abstractNumId w:val="8"/>
  </w:num>
  <w:num w:numId="2" w16cid:durableId="518275787">
    <w:abstractNumId w:val="6"/>
  </w:num>
  <w:num w:numId="3" w16cid:durableId="1337032353">
    <w:abstractNumId w:val="5"/>
  </w:num>
  <w:num w:numId="4" w16cid:durableId="986931131">
    <w:abstractNumId w:val="4"/>
  </w:num>
  <w:num w:numId="5" w16cid:durableId="90054054">
    <w:abstractNumId w:val="7"/>
  </w:num>
  <w:num w:numId="6" w16cid:durableId="1854568165">
    <w:abstractNumId w:val="3"/>
  </w:num>
  <w:num w:numId="7" w16cid:durableId="1264412094">
    <w:abstractNumId w:val="2"/>
  </w:num>
  <w:num w:numId="8" w16cid:durableId="1603226163">
    <w:abstractNumId w:val="1"/>
  </w:num>
  <w:num w:numId="9" w16cid:durableId="143139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CA9"/>
    <w:rsid w:val="0015074B"/>
    <w:rsid w:val="0029639D"/>
    <w:rsid w:val="00326F90"/>
    <w:rsid w:val="0055095A"/>
    <w:rsid w:val="009611C4"/>
    <w:rsid w:val="00AA1D8D"/>
    <w:rsid w:val="00B47730"/>
    <w:rsid w:val="00CB0664"/>
    <w:rsid w:val="00E630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7DDAF"/>
  <w14:defaultImageDpi w14:val="300"/>
  <w15:docId w15:val="{858B1878-7C87-4922-A1C9-202C135D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1590</Words>
  <Characters>9068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 Jain</cp:lastModifiedBy>
  <cp:revision>3</cp:revision>
  <dcterms:created xsi:type="dcterms:W3CDTF">2013-12-23T23:15:00Z</dcterms:created>
  <dcterms:modified xsi:type="dcterms:W3CDTF">2026-03-19T19:12:00Z</dcterms:modified>
  <cp:category/>
</cp:coreProperties>
</file>