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CBI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CBI and flagged entries whose hours claimed fell outside the expected range for the work described. 0 entries totalling 0.00 hours (0.0%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0.0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