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A. Saraf</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261 time entries totalling 262.18 hours in 2026. Of these, 24 entries (43.69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261</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262</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43.7</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25.92</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6.71</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4.81</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3.50</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2.75</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Patch management / Windows Update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28.73</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ScreenConnect / MyRemote updates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4.66</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Phone / Voice / Teams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3.67</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CrowdStrike / EDR agent updates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3.38</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MyRMM / ManageEngine agent updates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1.75</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Monitoring alert — device down / offline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2.67</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pending for updates and reboot after APD</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2.5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System pending for updates and after APD</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2.33</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pending for updates and reboot after APD</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2.33</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Servers pending for reboot after APD</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updates pending and pending for reboot after APD</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pending for for updates and reboot after APD</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pending for updates and  reboot after APD</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pending for updates and  reboot after APD</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Failed patches updated on machine WKORX55, WKORX15, WKORX-03…</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Upgrade VMWare tools - VAF-DC-3CX-01, VAF-DC-AD-01, VAF-DC-F…</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(Phone / Voice / Teams)</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1.9</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Servers pending for reboot after APD</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1.83</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Servers pending for reboot after APD</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A. Saraf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