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S. Sharma</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401 time entries totalling 276.28 hours in 2026. Of these, 5 entries (6.57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401</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276</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6.6</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r>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Vague title with too many hours</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2.95</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2.70</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0.92</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3.50</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Monitoring alert — generic critical / MonitorField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Generic help / support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1.78</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Failed patches updated on machine  BWH-HQ-DT-04, BWH-HQ-DT-0…</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1.72</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Failed patches updated on machine ISI-HQ-APP-01,ISI-HQ-VONE,…</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1.23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Critical - ISI_HQ_VONE: (192.168.1.22) - Comm…</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generic critical / MonitorFiel…</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0.92</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Help</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vague title 'Help' with 0.92h</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0.92</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Critical - BWH_OPSPRB_01: (10.1.1.51) - Commu…</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generic critical / MonitorFiel…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S. Sharma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