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110 alert(s) across 19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2026-02-12T22:54:55Z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 at 2026-02-23T15:17:01Z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 at 2026-02-15T17:55:07Z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 at 2026-02-18T19:23:04Z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 at 2026-02-24T02:32:43Z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 at 2026-02-25T19:56:50Z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 at 2026-02-16T15:00:48Z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 at 2026-02-24T02:32:43Z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 at 2026-02-18T23:38:20Z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 at 2026-02-11T22:17:48Z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 at 2026-02-10T09:02:26Z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110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