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Brandywine Homes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Brandywine Homes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34</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17</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34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139 alert(s) across 17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 at 2026-03-18T22:12:11Z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BWLAP-06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 at 2026-03-17T18:54:43Z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BWLAP-19 at 2026-03-23T15:48:42Z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 at 2026-03-23T16:17:43Z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BWLAP-06 at 2026-03-31T08:04:49Z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BWLAP-06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BWLAP-06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 at 2026-03-24T16:06:11Z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 at 2026-03-23T16:54:02Z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BWWS027-PC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 at 2026-03-26T18:54:52Z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 at 2026-03-23T08:38:27Z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 at 2026-03-30T21:43:31Z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BWLAP-06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 at 2026-03-25T22:50:54Z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MaliciousNetworkActivity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139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139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CredDump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GenericSystemOwnerUserDiscovery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RansomwareFilesRenamedClobberIndicator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RansomwareFilesRenamedIndicator2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