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Culp Construction Company</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Culp Construction Company during April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29</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5</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Critical or High severity alerts fired this month. Falcon continued to monitor your environment 24x7 and Technijian's team reviewed all 29 detection(s) raised.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CrowdStrike Falcon raised 29 alert(s) across 5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CHUCKHOME-DT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CCC-DC-TSVDI-01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DESKTOP-4TTOOKT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KIM-LAPTOP</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DESKTOP-2M7TLEI</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CCC-DC-TSVDI-01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CCC-DC-TSVDI-01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CCC-DC-TSVDI-01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CHUCKHOME-DT at 2026-04-16T15:58:46Z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CHUCKHOME-DT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CCC-DC-TSVDI-01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CCC-DC-TSVDI-01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DESKTOP-4TTOOKT at 2026-04-15T18:37:38Z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DESKTOP-4TTOOKT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CCC-DC-TSVDI-01 at 2026-04-24T09:04:21Z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CCC-DC-TSVDI-01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DESKTOP-4TTOOKT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DESKTOP-4TTOOKT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KIM-LAPTOP</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RansomwareFilesRenamedIndicator2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KIM-LAPTOP</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KIM-LAPTOP</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CHUCKHOME-DT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HighConfidenceRansomwareEncryptingFileIndicator</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DESKTOP-4TTOOKT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ParallelPortScanning</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CHUCKHOME-DT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CHUCKHOME-DT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CHUCKHOME-DT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KIM-LAPTOP at 2026-04-14T22:27:30Z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KIM-LAPTOP</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KIM-LAPTOP</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DESKTOP-2M7TLEI at 2026-04-05T04:38:27Z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DESKTOP-2M7TLEI</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CHUCKHOME-DT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DESKTOP-4TTOOKT at 2026-04-11T17:34:37Z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DESKTOP-4TTOOKT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KIM-LAPTOP</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VolumeShadowSnapshotDeleted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DESKTOP-4TTOOKT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CHUCKHOME-DT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DESKTOP-2M7TLEI</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PWDump4.Untrusted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DESKTOP-2M7TLEI</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DESKTOP-2M7TLEI</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29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Critical or High severity alerts fired this month. Continue operating under your current Falcon policy and contact your Technijian account manager if you plan to add or remove endpoints.</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