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KES Homes</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KES Homes during February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13</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8</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8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February 2026, CrowdStrike Falcon raised 13 alert(s) across 2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MARKW-NEWLT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 at 2026-02-24T00:15:23Z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MARKW-NEWLT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MARKW-NEWLT at 2026-02-06T08:10:13Z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MARKW-NEWLT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MARKW-NEWLT at 2026-02-10T09:09:34Z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MARKW-NEWLT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MARKW-NEWLT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MARKW-NEWLT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MARKW-NEWLT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MARKW-NEWLT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LowestConfidenceMalware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MARKW-NEWLT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13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2026-02-25</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2026-02-25</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2026-02-26</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MARKW-NEWLT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MARKW-NEWLT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MARKW-NEWLT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2026-02-07</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MARKW-NEWLT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2026-02-07</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MARKW-NEWLT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work with your Technijian contact to review each open Critical/High alert,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Contact your Technijian account manager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