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Strategic Air Services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Strategic Air Services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10</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7</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7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10 alert(s) across 3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KEVIN-MAAHS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 at 2026-02-12T15:37:15Z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KEVIN-MAAHS</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 at 2026-02-11T21:38:52Z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KEVIN-MAAHS</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KEVIN-MAAHS at 2026-02-10T09:28:51Z</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KEVIN-MAAHS</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10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KEVIN-MAAHS</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SuspiciousFileWritten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KEVIN-MAAHS</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MATTW</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work with your Technijian contact to review each open Critical/High alert,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Contact your Technijian account manager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