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21</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4</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8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21 alert(s) across 4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2026-03-16T07:24:55Z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 at 2026-03-18T16:34:10Z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 at 2026-03-31T08:07:28Z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LowestConfidenceMalware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 at 2026-03-10T20:51:25Z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 at 2026-03-04T15:25:53Z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21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2026-03-18</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MATYAS</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